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6344B">
      <w:pPr>
        <w:adjustRightInd w:val="0"/>
        <w:snapToGrid w:val="0"/>
        <w:rPr>
          <w:rFonts w:hint="eastAsia" w:eastAsia="仿宋_GB2312"/>
          <w:lang w:eastAsia="zh-CN"/>
        </w:rPr>
      </w:pPr>
      <w:r>
        <w:fldChar w:fldCharType="begin">
          <w:fldData xml:space="preserve">ZQBKAHoAdABYAFEAdAB3AEgATQBXAFoAbgB0AEcAdQBkAGsAZAB0ADUAUwB3AFcAYwBPAGsARQBY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</w:fldData>
        </w:fldChar>
      </w:r>
      <w:r>
        <w:rPr>
          <w:rFonts w:hint="eastAsia"/>
          <w:lang w:eastAsia="zh-CN"/>
        </w:rPr>
        <w:instrText xml:space="preserve">ADDIN CNKISM.UserStyle</w:instrText>
      </w:r>
      <w:r>
        <w:fldChar w:fldCharType="separate"/>
      </w:r>
      <w:r>
        <w:fldChar w:fldCharType="end"/>
      </w:r>
    </w:p>
    <w:p w14:paraId="426D7561">
      <w:pPr>
        <w:adjustRightInd w:val="0"/>
        <w:snapToGrid w:val="0"/>
      </w:pPr>
    </w:p>
    <w:p w14:paraId="78D4A6EF">
      <w:pPr>
        <w:adjustRightInd w:val="0"/>
        <w:snapToGrid w:val="0"/>
      </w:pPr>
    </w:p>
    <w:p w14:paraId="4A0B9566">
      <w:pPr>
        <w:adjustRightInd w:val="0"/>
        <w:snapToGrid w:val="0"/>
        <w:spacing w:line="400" w:lineRule="exact"/>
      </w:pPr>
    </w:p>
    <w:p w14:paraId="6B133ABD">
      <w:pPr>
        <w:pStyle w:val="7"/>
        <w:adjustRightInd w:val="0"/>
        <w:snapToGrid w:val="0"/>
        <w:spacing w:after="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济南市园林和林业绿化局</w:t>
      </w:r>
    </w:p>
    <w:p w14:paraId="44AB0ED3">
      <w:pPr>
        <w:pStyle w:val="7"/>
        <w:adjustRightInd w:val="0"/>
        <w:snapToGrid w:val="0"/>
        <w:spacing w:after="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关于印发《济南市园林绿化废弃物生态处理</w:t>
      </w:r>
    </w:p>
    <w:p w14:paraId="13BDD888">
      <w:pPr>
        <w:overflowPunct w:val="0"/>
        <w:adjustRightInd w:val="0"/>
        <w:snapToGrid w:val="0"/>
        <w:spacing w:line="580" w:lineRule="exact"/>
        <w:jc w:val="center"/>
        <w:rPr>
          <w:rFonts w:ascii="方正小标宋简体" w:eastAsia="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z w:val="44"/>
          <w:szCs w:val="44"/>
        </w:rPr>
        <w:t>及利用技术指引（试行）》的通知</w:t>
      </w:r>
    </w:p>
    <w:p w14:paraId="54F15007">
      <w:pPr>
        <w:spacing w:line="360" w:lineRule="exact"/>
        <w:jc w:val="center"/>
        <w:rPr>
          <w:rFonts w:ascii="仿宋_GB2312"/>
          <w:color w:val="000000" w:themeColor="text1"/>
          <w14:textFill>
            <w14:solidFill>
              <w14:schemeClr w14:val="tx1"/>
            </w14:solidFill>
          </w14:textFill>
        </w:rPr>
      </w:pPr>
    </w:p>
    <w:p w14:paraId="242A23EA">
      <w:pPr>
        <w:adjustRightInd w:val="0"/>
        <w:snapToGrid w:val="0"/>
        <w:spacing w:line="520" w:lineRule="exact"/>
        <w:rPr>
          <w:rFonts w:ascii="仿宋_GB2312" w:hAnsi="仿宋_GB2312" w:cs="仿宋_GB2312"/>
        </w:rPr>
      </w:pPr>
      <w:r>
        <w:rPr>
          <w:rFonts w:hint="eastAsia" w:ascii="仿宋_GB2312" w:hAnsi="仿宋_GB2312" w:cs="仿宋_GB2312"/>
        </w:rPr>
        <w:t>各区县（功能区）园林绿化部门，机关有关处室，市公园发展服务中心、济南天下第一泉风景区服务中心，市林场、市园林和林业科学研究院，各有关单位：</w:t>
      </w:r>
    </w:p>
    <w:p w14:paraId="23987FAC">
      <w:pPr>
        <w:overflowPunct w:val="0"/>
        <w:adjustRightInd w:val="0"/>
        <w:snapToGrid w:val="0"/>
        <w:spacing w:line="520" w:lineRule="exact"/>
        <w:ind w:firstLine="640" w:firstLineChars="200"/>
        <w:rPr>
          <w:rFonts w:ascii="仿宋_GB2312"/>
          <w:color w:val="000000" w:themeColor="text1"/>
          <w14:textFill>
            <w14:solidFill>
              <w14:schemeClr w14:val="tx1"/>
            </w14:solidFill>
          </w14:textFill>
        </w:rPr>
      </w:pPr>
      <w:r>
        <w:rPr>
          <w:rFonts w:hint="eastAsia" w:ascii="仿宋_GB2312" w:hAnsi="仿宋_GB2312" w:cs="仿宋_GB2312"/>
        </w:rPr>
        <w:t>现将《济南市园林绿化废弃物生态处理及利用技术指引（试行）》印发给你们，请认真遵照执行。</w:t>
      </w:r>
    </w:p>
    <w:p w14:paraId="7FA55A8A">
      <w:pPr>
        <w:overflowPunct w:val="0"/>
        <w:adjustRightInd w:val="0"/>
        <w:snapToGrid w:val="0"/>
        <w:spacing w:line="400" w:lineRule="exact"/>
        <w:ind w:firstLine="640" w:firstLineChars="200"/>
        <w:rPr>
          <w:rFonts w:ascii="仿宋_GB2312" w:hAnsi="仿宋_GB2312" w:cs="仿宋_GB2312"/>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1" locked="0" layoutInCell="1" allowOverlap="1">
            <wp:simplePos x="0" y="0"/>
            <wp:positionH relativeFrom="column">
              <wp:posOffset>4324350</wp:posOffset>
            </wp:positionH>
            <wp:positionV relativeFrom="paragraph">
              <wp:posOffset>7366000</wp:posOffset>
            </wp:positionV>
            <wp:extent cx="1552575" cy="1543050"/>
            <wp:effectExtent l="0" t="0" r="9525" b="0"/>
            <wp:wrapNone/>
            <wp:docPr id="9" name="图片 20" descr="园林和林业绿化局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descr="园林和林业绿化局红"/>
                    <pic:cNvPicPr>
                      <a:picLocks noChangeAspect="1"/>
                    </pic:cNvPicPr>
                  </pic:nvPicPr>
                  <pic:blipFill>
                    <a:blip r:embed="rId10"/>
                    <a:stretch>
                      <a:fillRect/>
                    </a:stretch>
                  </pic:blipFill>
                  <pic:spPr>
                    <a:xfrm>
                      <a:off x="0" y="0"/>
                      <a:ext cx="1552575" cy="1543050"/>
                    </a:xfrm>
                    <a:prstGeom prst="rect">
                      <a:avLst/>
                    </a:prstGeom>
                    <a:noFill/>
                    <a:ln>
                      <a:noFill/>
                    </a:ln>
                  </pic:spPr>
                </pic:pic>
              </a:graphicData>
            </a:graphic>
          </wp:anchor>
        </w:drawing>
      </w:r>
    </w:p>
    <w:p w14:paraId="13AF9E4D">
      <w:pPr>
        <w:adjustRightInd w:val="0"/>
        <w:snapToGrid w:val="0"/>
        <w:spacing w:line="440" w:lineRule="exact"/>
        <w:rPr>
          <w:rFonts w:ascii="仿宋_GB2312" w:hAnsi="仿宋_GB2312" w:cs="仿宋_GB2312"/>
          <w:color w:val="000000" w:themeColor="text1"/>
          <w14:textFill>
            <w14:solidFill>
              <w14:schemeClr w14:val="tx1"/>
            </w14:solidFill>
          </w14:textFill>
        </w:rPr>
      </w:pPr>
    </w:p>
    <w:p w14:paraId="14C9083A">
      <w:pPr>
        <w:adjustRightInd w:val="0"/>
        <w:snapToGrid w:val="0"/>
        <w:spacing w:line="440" w:lineRule="exact"/>
        <w:rPr>
          <w:rFonts w:ascii="仿宋_GB2312" w:hAnsi="仿宋_GB2312" w:cs="仿宋_GB2312"/>
          <w:color w:val="000000" w:themeColor="text1"/>
          <w14:textFill>
            <w14:solidFill>
              <w14:schemeClr w14:val="tx1"/>
            </w14:solidFill>
          </w14:textFill>
        </w:rPr>
      </w:pPr>
    </w:p>
    <w:p w14:paraId="1F397498">
      <w:pPr>
        <w:wordWrap w:val="0"/>
        <w:adjustRightInd w:val="0"/>
        <w:snapToGrid w:val="0"/>
        <w:spacing w:line="440" w:lineRule="exact"/>
        <w:jc w:val="right"/>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 xml:space="preserve">济南市园林和林业绿化局    </w:t>
      </w:r>
    </w:p>
    <w:p w14:paraId="18FE0978">
      <w:pPr>
        <w:wordWrap w:val="0"/>
        <w:adjustRightInd w:val="0"/>
        <w:snapToGrid w:val="0"/>
        <w:spacing w:line="440" w:lineRule="exact"/>
        <w:jc w:val="right"/>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2025年</w:t>
      </w:r>
      <w:r>
        <w:rPr>
          <w:rFonts w:ascii="仿宋_GB2312" w:hAnsi="仿宋_GB2312" w:cs="仿宋_GB2312"/>
          <w:color w:val="000000" w:themeColor="text1"/>
          <w14:textFill>
            <w14:solidFill>
              <w14:schemeClr w14:val="tx1"/>
            </w14:solidFill>
          </w14:textFill>
        </w:rPr>
        <w:t>12</w:t>
      </w:r>
      <w:r>
        <w:rPr>
          <w:rFonts w:hint="eastAsia" w:ascii="仿宋_GB2312" w:hAnsi="仿宋_GB2312" w:cs="仿宋_GB2312"/>
          <w:color w:val="000000" w:themeColor="text1"/>
          <w14:textFill>
            <w14:solidFill>
              <w14:schemeClr w14:val="tx1"/>
            </w14:solidFill>
          </w14:textFill>
        </w:rPr>
        <w:t>月</w:t>
      </w:r>
      <w:r>
        <w:rPr>
          <w:rFonts w:ascii="仿宋_GB2312" w:hAnsi="仿宋_GB2312" w:cs="仿宋_GB2312"/>
          <w:color w:val="000000" w:themeColor="text1"/>
          <w14:textFill>
            <w14:solidFill>
              <w14:schemeClr w14:val="tx1"/>
            </w14:solidFill>
          </w14:textFill>
        </w:rPr>
        <w:t>5</w:t>
      </w:r>
      <w:r>
        <w:rPr>
          <w:rFonts w:hint="eastAsia" w:ascii="仿宋_GB2312" w:hAnsi="仿宋_GB2312" w:cs="仿宋_GB2312"/>
          <w:color w:val="000000" w:themeColor="text1"/>
          <w14:textFill>
            <w14:solidFill>
              <w14:schemeClr w14:val="tx1"/>
            </w14:solidFill>
          </w14:textFill>
        </w:rPr>
        <w:t xml:space="preserve">日      </w:t>
      </w:r>
    </w:p>
    <w:p w14:paraId="487EF444">
      <w:pPr>
        <w:adjustRightInd w:val="0"/>
        <w:snapToGrid w:val="0"/>
        <w:spacing w:line="200" w:lineRule="exact"/>
        <w:jc w:val="right"/>
        <w:rPr>
          <w:rFonts w:ascii="仿宋_GB2312" w:hAnsi="仿宋_GB2312" w:cs="仿宋_GB2312"/>
          <w:color w:val="000000" w:themeColor="text1"/>
          <w14:textFill>
            <w14:solidFill>
              <w14:schemeClr w14:val="tx1"/>
            </w14:solidFill>
          </w14:textFill>
        </w:rPr>
      </w:pPr>
    </w:p>
    <w:p w14:paraId="70657EDD">
      <w:pPr>
        <w:overflowPunct w:val="0"/>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（此件主动公开）</w:t>
      </w:r>
    </w:p>
    <w:p w14:paraId="3BFC01AA">
      <w:pPr>
        <w:overflowPunct w:val="0"/>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（联系人：刘昌，联系电话：5</w:t>
      </w:r>
      <w:r>
        <w:rPr>
          <w:rFonts w:ascii="仿宋_GB2312" w:hAnsi="仿宋_GB2312" w:cs="仿宋_GB2312"/>
        </w:rPr>
        <w:t>1705213</w:t>
      </w:r>
      <w:r>
        <w:rPr>
          <w:rFonts w:hint="eastAsia" w:ascii="仿宋_GB2312" w:hAnsi="仿宋_GB2312" w:cs="仿宋_GB2312"/>
        </w:rPr>
        <w:t>）</w:t>
      </w:r>
    </w:p>
    <w:p w14:paraId="654F30AF">
      <w:pPr>
        <w:overflowPunct w:val="0"/>
        <w:adjustRightInd w:val="0"/>
        <w:snapToGrid w:val="0"/>
        <w:spacing w:line="580" w:lineRule="exact"/>
        <w:ind w:firstLine="640" w:firstLineChars="200"/>
        <w:rPr>
          <w:rFonts w:ascii="仿宋_GB2312" w:hAnsi="仿宋_GB2312" w:cs="仿宋_GB2312"/>
          <w:color w:val="000000" w:themeColor="text1"/>
          <w14:textFill>
            <w14:solidFill>
              <w14:schemeClr w14:val="tx1"/>
            </w14:solidFill>
          </w14:textFill>
        </w:rPr>
      </w:pPr>
    </w:p>
    <w:p w14:paraId="47FCC1A1">
      <w:pPr>
        <w:adjustRightInd w:val="0"/>
        <w:snapToGrid w:val="0"/>
        <w:ind w:firstLine="640" w:firstLineChars="200"/>
        <w:rPr>
          <w:rFonts w:ascii="仿宋_GB2312"/>
          <w:color w:val="000000" w:themeColor="text1"/>
          <w14:textFill>
            <w14:solidFill>
              <w14:schemeClr w14:val="tx1"/>
            </w14:solidFill>
          </w14:textFill>
        </w:rPr>
        <w:sectPr>
          <w:headerReference r:id="rId3" w:type="default"/>
          <w:footerReference r:id="rId4" w:type="default"/>
          <w:footerReference r:id="rId5" w:type="even"/>
          <w:pgSz w:w="11906" w:h="16838"/>
          <w:pgMar w:top="1985" w:right="1474" w:bottom="1701" w:left="1644" w:header="851" w:footer="992" w:gutter="0"/>
          <w:cols w:space="720" w:num="1"/>
          <w:docGrid w:linePitch="597" w:charSpace="-1259"/>
        </w:sectPr>
      </w:pPr>
    </w:p>
    <w:p w14:paraId="0AB08C32">
      <w:pPr>
        <w:spacing w:before="184" w:line="186" w:lineRule="auto"/>
        <w:ind w:left="103"/>
        <w:jc w:val="center"/>
        <w:rPr>
          <w:rFonts w:ascii="微软雅黑" w:hAnsi="微软雅黑" w:eastAsia="微软雅黑" w:cs="微软雅黑"/>
          <w:b/>
          <w:bCs/>
          <w:spacing w:val="9"/>
          <w:sz w:val="43"/>
          <w:szCs w:val="43"/>
        </w:rPr>
      </w:pPr>
    </w:p>
    <w:p w14:paraId="55314D7E">
      <w:pPr>
        <w:spacing w:before="184" w:line="186" w:lineRule="auto"/>
        <w:ind w:left="103"/>
        <w:jc w:val="center"/>
        <w:rPr>
          <w:rFonts w:ascii="黑体" w:hAnsi="黑体" w:eastAsia="黑体" w:cs="微软雅黑"/>
          <w:bCs/>
          <w:spacing w:val="9"/>
          <w:sz w:val="48"/>
          <w:szCs w:val="48"/>
        </w:rPr>
      </w:pPr>
      <w:r>
        <w:rPr>
          <w:rFonts w:ascii="黑体" w:hAnsi="黑体" w:eastAsia="黑体" w:cs="微软雅黑"/>
          <w:bCs/>
          <w:spacing w:val="9"/>
          <w:sz w:val="48"/>
          <w:szCs w:val="48"/>
        </w:rPr>
        <w:t>济南市园林绿化废弃物生态处理及利用</w:t>
      </w:r>
    </w:p>
    <w:p w14:paraId="3467A6AB">
      <w:pPr>
        <w:spacing w:before="184" w:line="186" w:lineRule="auto"/>
        <w:ind w:left="103"/>
        <w:jc w:val="center"/>
        <w:rPr>
          <w:rFonts w:ascii="微软雅黑" w:hAnsi="微软雅黑" w:eastAsia="微软雅黑" w:cs="微软雅黑"/>
          <w:sz w:val="43"/>
          <w:szCs w:val="43"/>
        </w:rPr>
      </w:pPr>
      <w:r>
        <w:rPr>
          <w:rFonts w:ascii="黑体" w:hAnsi="黑体" w:eastAsia="黑体" w:cs="微软雅黑"/>
          <w:bCs/>
          <w:spacing w:val="9"/>
          <w:sz w:val="48"/>
          <w:szCs w:val="48"/>
        </w:rPr>
        <w:t>技术指引</w:t>
      </w:r>
      <w:r>
        <w:rPr>
          <w:rFonts w:ascii="黑体" w:hAnsi="黑体" w:eastAsia="黑体" w:cs="微软雅黑"/>
          <w:bCs/>
          <w:spacing w:val="32"/>
          <w:sz w:val="48"/>
          <w:szCs w:val="48"/>
        </w:rPr>
        <w:t>（试行）</w:t>
      </w:r>
    </w:p>
    <w:p w14:paraId="45A7FAF1">
      <w:pPr>
        <w:spacing w:line="298" w:lineRule="auto"/>
      </w:pPr>
    </w:p>
    <w:p w14:paraId="1E96D1C4">
      <w:pPr>
        <w:spacing w:before="101" w:line="194" w:lineRule="auto"/>
        <w:jc w:val="center"/>
        <w:rPr>
          <w:rFonts w:eastAsia="Times New Roman"/>
          <w:sz w:val="35"/>
          <w:szCs w:val="35"/>
        </w:rPr>
      </w:pPr>
      <w:r>
        <w:rPr>
          <w:rFonts w:eastAsia="Times New Roman"/>
          <w:b/>
          <w:bCs/>
          <w:spacing w:val="3"/>
          <w:sz w:val="35"/>
          <w:szCs w:val="35"/>
        </w:rPr>
        <w:t>Technical Guidelines for Ecological Treatment an</w:t>
      </w:r>
      <w:r>
        <w:rPr>
          <w:rFonts w:eastAsia="Times New Roman"/>
          <w:b/>
          <w:bCs/>
          <w:spacing w:val="2"/>
          <w:sz w:val="35"/>
          <w:szCs w:val="35"/>
        </w:rPr>
        <w:t>d Utilization</w:t>
      </w:r>
      <w:r>
        <w:rPr>
          <w:rFonts w:eastAsia="Times New Roman"/>
          <w:b/>
          <w:bCs/>
          <w:sz w:val="35"/>
          <w:szCs w:val="35"/>
        </w:rPr>
        <w:t>of</w:t>
      </w:r>
      <w:r>
        <w:rPr>
          <w:rFonts w:eastAsia="Times New Roman"/>
          <w:b/>
          <w:bCs/>
          <w:spacing w:val="-18"/>
          <w:sz w:val="35"/>
          <w:szCs w:val="35"/>
        </w:rPr>
        <w:t xml:space="preserve"> </w:t>
      </w:r>
      <w:r>
        <w:rPr>
          <w:rFonts w:eastAsia="Times New Roman"/>
          <w:b/>
          <w:bCs/>
          <w:sz w:val="35"/>
          <w:szCs w:val="35"/>
        </w:rPr>
        <w:t>Landscaping</w:t>
      </w:r>
      <w:r>
        <w:rPr>
          <w:rFonts w:eastAsia="Times New Roman"/>
          <w:b/>
          <w:bCs/>
          <w:spacing w:val="14"/>
          <w:sz w:val="35"/>
          <w:szCs w:val="35"/>
        </w:rPr>
        <w:t xml:space="preserve"> </w:t>
      </w:r>
      <w:r>
        <w:rPr>
          <w:rFonts w:eastAsia="Times New Roman"/>
          <w:b/>
          <w:bCs/>
          <w:sz w:val="35"/>
          <w:szCs w:val="35"/>
        </w:rPr>
        <w:t>Waste</w:t>
      </w:r>
      <w:r>
        <w:rPr>
          <w:rFonts w:eastAsia="Times New Roman"/>
          <w:b/>
          <w:bCs/>
          <w:spacing w:val="14"/>
          <w:sz w:val="35"/>
          <w:szCs w:val="35"/>
        </w:rPr>
        <w:t xml:space="preserve"> </w:t>
      </w:r>
      <w:r>
        <w:rPr>
          <w:rFonts w:eastAsia="Times New Roman"/>
          <w:b/>
          <w:bCs/>
          <w:sz w:val="35"/>
          <w:szCs w:val="35"/>
        </w:rPr>
        <w:t>in</w:t>
      </w:r>
      <w:r>
        <w:rPr>
          <w:rFonts w:eastAsia="Times New Roman"/>
          <w:b/>
          <w:bCs/>
          <w:spacing w:val="14"/>
          <w:sz w:val="35"/>
          <w:szCs w:val="35"/>
        </w:rPr>
        <w:t xml:space="preserve"> </w:t>
      </w:r>
      <w:r>
        <w:rPr>
          <w:rFonts w:eastAsia="Times New Roman"/>
          <w:b/>
          <w:bCs/>
          <w:sz w:val="35"/>
          <w:szCs w:val="35"/>
        </w:rPr>
        <w:t>Jinan</w:t>
      </w:r>
      <w:r>
        <w:rPr>
          <w:rFonts w:eastAsia="Times New Roman"/>
          <w:b/>
          <w:bCs/>
          <w:spacing w:val="14"/>
          <w:sz w:val="35"/>
          <w:szCs w:val="35"/>
        </w:rPr>
        <w:t xml:space="preserve"> ( </w:t>
      </w:r>
      <w:r>
        <w:rPr>
          <w:rFonts w:eastAsia="Times New Roman"/>
          <w:b/>
          <w:bCs/>
          <w:sz w:val="35"/>
          <w:szCs w:val="35"/>
        </w:rPr>
        <w:t>Trial</w:t>
      </w:r>
      <w:r>
        <w:rPr>
          <w:rFonts w:eastAsia="Times New Roman"/>
          <w:b/>
          <w:bCs/>
          <w:spacing w:val="14"/>
          <w:sz w:val="35"/>
          <w:szCs w:val="35"/>
        </w:rPr>
        <w:t xml:space="preserve"> )</w:t>
      </w:r>
    </w:p>
    <w:p w14:paraId="1E63EFF1">
      <w:pPr>
        <w:spacing w:line="194" w:lineRule="auto"/>
        <w:rPr>
          <w:rFonts w:eastAsia="Times New Roman"/>
          <w:sz w:val="35"/>
          <w:szCs w:val="35"/>
        </w:rPr>
      </w:pPr>
    </w:p>
    <w:p w14:paraId="0EB7E565">
      <w:pPr>
        <w:spacing w:line="194" w:lineRule="auto"/>
        <w:rPr>
          <w:rFonts w:eastAsia="Times New Roman"/>
          <w:sz w:val="35"/>
          <w:szCs w:val="35"/>
        </w:rPr>
      </w:pPr>
    </w:p>
    <w:p w14:paraId="05FC2740">
      <w:pPr>
        <w:spacing w:line="194" w:lineRule="auto"/>
        <w:rPr>
          <w:rFonts w:eastAsia="Times New Roman"/>
          <w:sz w:val="35"/>
          <w:szCs w:val="35"/>
        </w:rPr>
      </w:pPr>
    </w:p>
    <w:p w14:paraId="7CE1F0DC">
      <w:pPr>
        <w:spacing w:line="194" w:lineRule="auto"/>
        <w:rPr>
          <w:rFonts w:eastAsia="Times New Roman"/>
          <w:sz w:val="35"/>
          <w:szCs w:val="35"/>
        </w:rPr>
      </w:pPr>
    </w:p>
    <w:p w14:paraId="220A486E">
      <w:pPr>
        <w:spacing w:line="194" w:lineRule="auto"/>
        <w:rPr>
          <w:rFonts w:eastAsia="Times New Roman"/>
          <w:sz w:val="35"/>
          <w:szCs w:val="35"/>
        </w:rPr>
      </w:pPr>
    </w:p>
    <w:p w14:paraId="7294A9D0">
      <w:pPr>
        <w:spacing w:line="194" w:lineRule="auto"/>
        <w:rPr>
          <w:rFonts w:eastAsia="Times New Roman"/>
          <w:sz w:val="35"/>
          <w:szCs w:val="35"/>
        </w:rPr>
      </w:pPr>
    </w:p>
    <w:p w14:paraId="26971A73">
      <w:pPr>
        <w:spacing w:line="194" w:lineRule="auto"/>
        <w:rPr>
          <w:rFonts w:eastAsia="Times New Roman"/>
          <w:sz w:val="35"/>
          <w:szCs w:val="35"/>
        </w:rPr>
      </w:pPr>
    </w:p>
    <w:p w14:paraId="3E888697">
      <w:pPr>
        <w:spacing w:line="194" w:lineRule="auto"/>
        <w:rPr>
          <w:rFonts w:eastAsia="Times New Roman"/>
          <w:sz w:val="35"/>
          <w:szCs w:val="35"/>
        </w:rPr>
      </w:pPr>
    </w:p>
    <w:p w14:paraId="364B926A">
      <w:pPr>
        <w:spacing w:line="194" w:lineRule="auto"/>
        <w:rPr>
          <w:rFonts w:eastAsia="Times New Roman"/>
          <w:sz w:val="35"/>
          <w:szCs w:val="35"/>
        </w:rPr>
      </w:pPr>
    </w:p>
    <w:p w14:paraId="4142DF3B">
      <w:pPr>
        <w:spacing w:line="194" w:lineRule="auto"/>
        <w:rPr>
          <w:rFonts w:eastAsia="Times New Roman"/>
          <w:sz w:val="35"/>
          <w:szCs w:val="35"/>
        </w:rPr>
      </w:pPr>
    </w:p>
    <w:p w14:paraId="080A3EEB">
      <w:pPr>
        <w:spacing w:line="194" w:lineRule="auto"/>
        <w:rPr>
          <w:rFonts w:eastAsia="Times New Roman"/>
          <w:sz w:val="35"/>
          <w:szCs w:val="35"/>
        </w:rPr>
      </w:pPr>
    </w:p>
    <w:p w14:paraId="6EE698BE">
      <w:pPr>
        <w:spacing w:line="194" w:lineRule="auto"/>
        <w:rPr>
          <w:rFonts w:eastAsia="Times New Roman"/>
          <w:sz w:val="35"/>
          <w:szCs w:val="35"/>
        </w:rPr>
      </w:pPr>
    </w:p>
    <w:p w14:paraId="2883BC77">
      <w:pPr>
        <w:spacing w:line="194" w:lineRule="auto"/>
        <w:rPr>
          <w:rFonts w:eastAsia="Times New Roman"/>
          <w:sz w:val="35"/>
          <w:szCs w:val="35"/>
        </w:rPr>
      </w:pPr>
    </w:p>
    <w:p w14:paraId="5940492A">
      <w:pPr>
        <w:spacing w:line="194" w:lineRule="auto"/>
        <w:rPr>
          <w:rFonts w:eastAsia="Times New Roman"/>
          <w:sz w:val="35"/>
          <w:szCs w:val="35"/>
        </w:rPr>
      </w:pPr>
    </w:p>
    <w:p w14:paraId="07F9E367">
      <w:pPr>
        <w:spacing w:line="194" w:lineRule="auto"/>
        <w:rPr>
          <w:rFonts w:eastAsia="Times New Roman"/>
          <w:sz w:val="35"/>
          <w:szCs w:val="35"/>
        </w:rPr>
      </w:pPr>
    </w:p>
    <w:p w14:paraId="76AF115E">
      <w:pPr>
        <w:spacing w:line="194" w:lineRule="auto"/>
        <w:rPr>
          <w:rFonts w:eastAsiaTheme="minorEastAsia"/>
          <w:sz w:val="35"/>
          <w:szCs w:val="35"/>
        </w:rPr>
      </w:pPr>
    </w:p>
    <w:p w14:paraId="3B74F86B">
      <w:pPr>
        <w:spacing w:line="194" w:lineRule="auto"/>
        <w:rPr>
          <w:rFonts w:eastAsiaTheme="minorEastAsia"/>
          <w:sz w:val="35"/>
          <w:szCs w:val="35"/>
        </w:rPr>
      </w:pPr>
    </w:p>
    <w:p w14:paraId="00FA0619">
      <w:pPr>
        <w:spacing w:line="194" w:lineRule="auto"/>
        <w:rPr>
          <w:rFonts w:eastAsiaTheme="minorEastAsia"/>
          <w:sz w:val="35"/>
          <w:szCs w:val="35"/>
        </w:rPr>
      </w:pPr>
    </w:p>
    <w:p w14:paraId="69E61BB8">
      <w:pPr>
        <w:spacing w:line="194" w:lineRule="auto"/>
        <w:rPr>
          <w:rFonts w:eastAsiaTheme="minorEastAsia"/>
          <w:sz w:val="35"/>
          <w:szCs w:val="35"/>
        </w:rPr>
      </w:pPr>
    </w:p>
    <w:p w14:paraId="55B624F3">
      <w:pPr>
        <w:spacing w:line="194" w:lineRule="auto"/>
        <w:rPr>
          <w:rFonts w:eastAsia="Times New Roman"/>
          <w:sz w:val="35"/>
          <w:szCs w:val="35"/>
        </w:rPr>
      </w:pPr>
    </w:p>
    <w:p w14:paraId="39C68E3D">
      <w:pPr>
        <w:spacing w:line="194" w:lineRule="auto"/>
        <w:rPr>
          <w:rFonts w:eastAsia="Times New Roman"/>
          <w:sz w:val="35"/>
          <w:szCs w:val="35"/>
        </w:rPr>
      </w:pPr>
    </w:p>
    <w:p w14:paraId="054EA0C2">
      <w:pPr>
        <w:spacing w:line="194" w:lineRule="auto"/>
        <w:rPr>
          <w:rFonts w:eastAsia="Times New Roman"/>
          <w:sz w:val="35"/>
          <w:szCs w:val="35"/>
        </w:rPr>
      </w:pPr>
    </w:p>
    <w:p w14:paraId="4DC574D8">
      <w:pPr>
        <w:spacing w:line="194" w:lineRule="auto"/>
        <w:rPr>
          <w:rFonts w:eastAsia="Times New Roman"/>
          <w:sz w:val="35"/>
          <w:szCs w:val="35"/>
        </w:rPr>
      </w:pPr>
    </w:p>
    <w:p w14:paraId="5EBAC2BA">
      <w:pPr>
        <w:spacing w:line="194" w:lineRule="auto"/>
        <w:rPr>
          <w:rFonts w:ascii="微软雅黑" w:hAnsi="微软雅黑" w:eastAsia="微软雅黑" w:cs="微软雅黑"/>
          <w:spacing w:val="-4"/>
          <w:sz w:val="24"/>
          <w:szCs w:val="24"/>
        </w:rPr>
      </w:pPr>
    </w:p>
    <w:p w14:paraId="1720B7B8">
      <w:pPr>
        <w:adjustRightInd w:val="0"/>
        <w:spacing w:line="500" w:lineRule="exact"/>
        <w:jc w:val="center"/>
        <w:rPr>
          <w:rFonts w:ascii="仿宋_GB2312" w:hAnsi="宋体" w:cs="微软雅黑"/>
          <w:sz w:val="28"/>
          <w:szCs w:val="28"/>
        </w:rPr>
      </w:pPr>
      <w:r>
        <w:rPr>
          <w:rFonts w:hint="eastAsia" w:ascii="仿宋_GB2312" w:hAnsi="宋体" w:cs="微软雅黑"/>
          <w:snapToGrid w:val="0"/>
          <w:color w:val="000000"/>
          <w:spacing w:val="42"/>
          <w:kern w:val="0"/>
          <w:sz w:val="28"/>
          <w:szCs w:val="28"/>
          <w:fitText w:val="3920" w:id="-601106688"/>
        </w:rPr>
        <w:t>济南市园林和林业绿化</w:t>
      </w:r>
      <w:r>
        <w:rPr>
          <w:rFonts w:hint="eastAsia" w:ascii="仿宋_GB2312" w:hAnsi="宋体" w:cs="微软雅黑"/>
          <w:snapToGrid w:val="0"/>
          <w:color w:val="000000"/>
          <w:spacing w:val="0"/>
          <w:kern w:val="0"/>
          <w:sz w:val="28"/>
          <w:szCs w:val="28"/>
          <w:fitText w:val="3920" w:id="-601106688"/>
        </w:rPr>
        <w:t>局</w:t>
      </w:r>
    </w:p>
    <w:p w14:paraId="0E2758E9">
      <w:pPr>
        <w:adjustRightInd w:val="0"/>
        <w:spacing w:line="500" w:lineRule="exact"/>
        <w:jc w:val="center"/>
        <w:rPr>
          <w:rFonts w:ascii="仿宋_GB2312" w:hAnsi="微软雅黑" w:cs="微软雅黑"/>
          <w:spacing w:val="-4"/>
          <w:sz w:val="28"/>
          <w:szCs w:val="28"/>
        </w:rPr>
      </w:pPr>
      <w:r>
        <w:rPr>
          <w:rFonts w:hint="eastAsia" w:ascii="仿宋_GB2312" w:hAnsi="宋体" w:cs="微软雅黑"/>
          <w:snapToGrid w:val="0"/>
          <w:color w:val="000000"/>
          <w:spacing w:val="-4"/>
          <w:kern w:val="0"/>
          <w:sz w:val="28"/>
          <w:szCs w:val="28"/>
        </w:rPr>
        <w:t>济南园林开发建设集团有限公司</w:t>
      </w:r>
    </w:p>
    <w:p w14:paraId="7953662A">
      <w:pPr>
        <w:adjustRightInd w:val="0"/>
        <w:spacing w:line="500" w:lineRule="exact"/>
        <w:jc w:val="center"/>
        <w:rPr>
          <w:rFonts w:ascii="仿宋_GB2312" w:hAnsi="微软雅黑" w:cs="微软雅黑"/>
          <w:spacing w:val="-4"/>
          <w:sz w:val="24"/>
          <w:szCs w:val="24"/>
        </w:rPr>
        <w:sectPr>
          <w:pgSz w:w="11910" w:h="16840"/>
          <w:pgMar w:top="1985" w:right="1474" w:bottom="1701" w:left="1644" w:header="0" w:footer="992" w:gutter="0"/>
          <w:cols w:space="720" w:num="1"/>
        </w:sectPr>
      </w:pPr>
      <w:r>
        <w:rPr>
          <w:rFonts w:hint="eastAsia" w:ascii="仿宋_GB2312" w:hAnsi="微软雅黑" w:cs="微软雅黑"/>
          <w:snapToGrid w:val="0"/>
          <w:color w:val="000000"/>
          <w:spacing w:val="-4"/>
          <w:kern w:val="0"/>
          <w:sz w:val="28"/>
          <w:szCs w:val="28"/>
        </w:rPr>
        <w:t>2025年12月</w:t>
      </w:r>
    </w:p>
    <w:p w14:paraId="432EFFE0">
      <w:pPr>
        <w:adjustRightInd w:val="0"/>
        <w:snapToGrid w:val="0"/>
        <w:spacing w:line="580" w:lineRule="exact"/>
      </w:pPr>
    </w:p>
    <w:p w14:paraId="63EC56DD">
      <w:pPr>
        <w:pStyle w:val="7"/>
        <w:adjustRightInd w:val="0"/>
        <w:snapToGrid w:val="0"/>
        <w:spacing w:after="0" w:line="580" w:lineRule="exact"/>
        <w:jc w:val="center"/>
        <w:outlineLvl w:val="0"/>
        <w:rPr>
          <w:rFonts w:ascii="方正小标宋简体" w:eastAsia="方正小标宋简体"/>
          <w:sz w:val="44"/>
          <w:szCs w:val="44"/>
        </w:rPr>
      </w:pPr>
      <w:bookmarkStart w:id="0" w:name="bookmark1"/>
      <w:bookmarkEnd w:id="0"/>
      <w:r>
        <w:rPr>
          <w:rFonts w:hint="eastAsia" w:ascii="方正小标宋简体" w:eastAsia="方正小标宋简体"/>
          <w:bCs/>
          <w:sz w:val="44"/>
          <w:szCs w:val="44"/>
        </w:rPr>
        <w:t>前</w:t>
      </w:r>
      <w:r>
        <w:rPr>
          <w:rFonts w:hint="eastAsia" w:ascii="方正小标宋简体" w:eastAsia="方正小标宋简体"/>
          <w:bCs/>
          <w:spacing w:val="115"/>
          <w:sz w:val="44"/>
          <w:szCs w:val="44"/>
        </w:rPr>
        <w:t xml:space="preserve"> </w:t>
      </w:r>
      <w:r>
        <w:rPr>
          <w:rFonts w:hint="eastAsia" w:ascii="方正小标宋简体" w:eastAsia="方正小标宋简体"/>
          <w:bCs/>
          <w:sz w:val="44"/>
          <w:szCs w:val="44"/>
        </w:rPr>
        <w:t>言</w:t>
      </w:r>
    </w:p>
    <w:p w14:paraId="1A2688E0">
      <w:pPr>
        <w:adjustRightInd w:val="0"/>
        <w:snapToGrid w:val="0"/>
        <w:spacing w:line="580" w:lineRule="exact"/>
        <w:rPr>
          <w:rFonts w:ascii="仿宋_GB2312"/>
        </w:rPr>
      </w:pPr>
    </w:p>
    <w:p w14:paraId="1EDC1F6B">
      <w:pPr>
        <w:pStyle w:val="7"/>
        <w:adjustRightInd w:val="0"/>
        <w:snapToGrid w:val="0"/>
        <w:spacing w:after="0" w:line="580" w:lineRule="exact"/>
        <w:ind w:firstLine="620"/>
        <w:rPr>
          <w:rFonts w:ascii="仿宋_GB2312" w:eastAsia="仿宋_GB2312"/>
          <w:szCs w:val="32"/>
        </w:rPr>
      </w:pPr>
      <w:r>
        <w:rPr>
          <w:rFonts w:hint="eastAsia" w:ascii="仿宋_GB2312" w:eastAsia="仿宋_GB2312"/>
          <w:spacing w:val="-5"/>
          <w:szCs w:val="32"/>
        </w:rPr>
        <w:t>本指引参照 GB/T</w:t>
      </w:r>
      <w:r>
        <w:rPr>
          <w:rFonts w:hint="eastAsia" w:ascii="仿宋_GB2312" w:eastAsia="仿宋_GB2312"/>
          <w:spacing w:val="-27"/>
          <w:szCs w:val="32"/>
        </w:rPr>
        <w:t xml:space="preserve"> </w:t>
      </w:r>
      <w:r>
        <w:rPr>
          <w:rFonts w:hint="eastAsia" w:ascii="仿宋_GB2312" w:eastAsia="仿宋_GB2312"/>
          <w:spacing w:val="-5"/>
          <w:szCs w:val="32"/>
        </w:rPr>
        <w:t>1.1-2020《标准化工作导则第1部分：标准化文件的结构和起草规则》的规定起草。</w:t>
      </w:r>
    </w:p>
    <w:p w14:paraId="41A349EA">
      <w:pPr>
        <w:pStyle w:val="7"/>
        <w:adjustRightInd w:val="0"/>
        <w:snapToGrid w:val="0"/>
        <w:spacing w:after="0" w:line="580" w:lineRule="exact"/>
        <w:ind w:firstLine="624"/>
        <w:rPr>
          <w:rFonts w:ascii="仿宋_GB2312" w:eastAsia="仿宋_GB2312"/>
          <w:szCs w:val="32"/>
        </w:rPr>
      </w:pPr>
      <w:r>
        <w:rPr>
          <w:rFonts w:hint="eastAsia" w:ascii="仿宋_GB2312" w:eastAsia="仿宋_GB2312"/>
          <w:spacing w:val="-4"/>
          <w:szCs w:val="32"/>
        </w:rPr>
        <w:t>本指引由济南市园林和林业绿化事业发展中心主编，济南园林开发建设集团有限公司、</w:t>
      </w:r>
      <w:r>
        <w:rPr>
          <w:rFonts w:hint="eastAsia" w:ascii="仿宋_GB2312" w:eastAsia="仿宋_GB2312"/>
          <w:szCs w:val="32"/>
        </w:rPr>
        <w:t>济南园林集团景观设计有限公司、济南市园林和林业科学研究院、峰景园林工程集团有限</w:t>
      </w:r>
      <w:r>
        <w:rPr>
          <w:rFonts w:hint="eastAsia" w:ascii="仿宋_GB2312" w:eastAsia="仿宋_GB2312"/>
          <w:spacing w:val="-1"/>
          <w:szCs w:val="32"/>
        </w:rPr>
        <w:t>公司、山东胜鑫建设发展有限公司参编。</w:t>
      </w:r>
    </w:p>
    <w:p w14:paraId="00F7318C">
      <w:pPr>
        <w:pStyle w:val="7"/>
        <w:adjustRightInd w:val="0"/>
        <w:snapToGrid w:val="0"/>
        <w:spacing w:after="0" w:line="580" w:lineRule="exact"/>
        <w:ind w:firstLine="624"/>
        <w:rPr>
          <w:rFonts w:ascii="仿宋_GB2312" w:eastAsia="仿宋_GB2312"/>
          <w:szCs w:val="32"/>
        </w:rPr>
      </w:pPr>
      <w:r>
        <w:rPr>
          <w:rFonts w:hint="eastAsia" w:ascii="仿宋_GB2312" w:eastAsia="仿宋_GB2312"/>
          <w:spacing w:val="-4"/>
          <w:szCs w:val="32"/>
        </w:rPr>
        <w:t>本指引由济南市园林和林业绿化局负责解释。执行</w:t>
      </w:r>
      <w:r>
        <w:rPr>
          <w:rFonts w:hint="eastAsia" w:ascii="仿宋_GB2312" w:eastAsia="仿宋_GB2312"/>
          <w:spacing w:val="-5"/>
          <w:szCs w:val="32"/>
        </w:rPr>
        <w:t>过程中如发现需要修改和补充之处，</w:t>
      </w:r>
      <w:r>
        <w:rPr>
          <w:rFonts w:hint="eastAsia" w:ascii="仿宋_GB2312" w:eastAsia="仿宋_GB2312"/>
          <w:spacing w:val="-2"/>
          <w:szCs w:val="32"/>
        </w:rPr>
        <w:t>请将意见或建议寄往济南市园林和林业绿化局，以供今后修订时参考。</w:t>
      </w:r>
    </w:p>
    <w:p w14:paraId="7EADB1C3">
      <w:pPr>
        <w:pStyle w:val="7"/>
        <w:adjustRightInd w:val="0"/>
        <w:snapToGrid w:val="0"/>
        <w:spacing w:after="0" w:line="580" w:lineRule="exact"/>
        <w:ind w:firstLine="632"/>
        <w:rPr>
          <w:rFonts w:ascii="仿宋_GB2312" w:eastAsia="仿宋_GB2312"/>
          <w:szCs w:val="32"/>
        </w:rPr>
      </w:pPr>
      <w:r>
        <w:rPr>
          <w:rFonts w:hint="eastAsia" w:ascii="仿宋_GB2312" w:eastAsia="仿宋_GB2312"/>
          <w:spacing w:val="106"/>
          <w:kern w:val="0"/>
          <w:szCs w:val="32"/>
          <w:fitText w:val="1920" w:id="-601104384"/>
        </w:rPr>
        <w:t>指导单</w:t>
      </w:r>
      <w:r>
        <w:rPr>
          <w:rFonts w:hint="eastAsia" w:ascii="仿宋_GB2312" w:eastAsia="仿宋_GB2312"/>
          <w:spacing w:val="2"/>
          <w:kern w:val="0"/>
          <w:szCs w:val="32"/>
          <w:fitText w:val="1920" w:id="-601104384"/>
        </w:rPr>
        <w:t>位</w:t>
      </w:r>
      <w:r>
        <w:rPr>
          <w:rFonts w:hint="eastAsia" w:ascii="仿宋_GB2312" w:eastAsia="仿宋_GB2312"/>
          <w:spacing w:val="-2"/>
          <w:szCs w:val="32"/>
        </w:rPr>
        <w:t>：济南市园林和林业绿化局</w:t>
      </w:r>
    </w:p>
    <w:p w14:paraId="25BC04EA">
      <w:pPr>
        <w:pStyle w:val="7"/>
        <w:adjustRightInd w:val="0"/>
        <w:snapToGrid w:val="0"/>
        <w:spacing w:after="0" w:line="580" w:lineRule="exact"/>
        <w:ind w:firstLine="632"/>
        <w:rPr>
          <w:rFonts w:ascii="仿宋_GB2312" w:eastAsia="仿宋_GB2312"/>
          <w:szCs w:val="32"/>
        </w:rPr>
      </w:pPr>
      <w:r>
        <w:rPr>
          <w:rFonts w:hint="eastAsia" w:ascii="仿宋_GB2312" w:eastAsia="仿宋_GB2312"/>
          <w:spacing w:val="106"/>
          <w:kern w:val="0"/>
          <w:szCs w:val="32"/>
          <w:fitText w:val="1920" w:id="-601104382"/>
        </w:rPr>
        <w:t>主编单</w:t>
      </w:r>
      <w:r>
        <w:rPr>
          <w:rFonts w:hint="eastAsia" w:ascii="仿宋_GB2312" w:eastAsia="仿宋_GB2312"/>
          <w:spacing w:val="2"/>
          <w:kern w:val="0"/>
          <w:szCs w:val="32"/>
          <w:fitText w:val="1920" w:id="-601104382"/>
        </w:rPr>
        <w:t>位</w:t>
      </w:r>
      <w:r>
        <w:rPr>
          <w:rFonts w:hint="eastAsia" w:ascii="仿宋_GB2312" w:eastAsia="仿宋_GB2312"/>
          <w:spacing w:val="-2"/>
          <w:szCs w:val="32"/>
        </w:rPr>
        <w:t>：济南市园林和林业绿化事业发展中心</w:t>
      </w:r>
    </w:p>
    <w:p w14:paraId="66B5CFD5">
      <w:pPr>
        <w:pStyle w:val="7"/>
        <w:adjustRightInd w:val="0"/>
        <w:snapToGrid w:val="0"/>
        <w:spacing w:after="0" w:line="580" w:lineRule="exact"/>
        <w:ind w:firstLine="632"/>
        <w:rPr>
          <w:rFonts w:ascii="仿宋_GB2312" w:eastAsia="仿宋_GB2312"/>
          <w:spacing w:val="-2"/>
          <w:szCs w:val="32"/>
        </w:rPr>
      </w:pPr>
      <w:r>
        <w:rPr>
          <w:rFonts w:hint="eastAsia" w:ascii="仿宋_GB2312" w:eastAsia="仿宋_GB2312"/>
          <w:spacing w:val="106"/>
          <w:kern w:val="0"/>
          <w:szCs w:val="32"/>
          <w:fitText w:val="1920" w:id="-601104383"/>
        </w:rPr>
        <w:t>参编单</w:t>
      </w:r>
      <w:r>
        <w:rPr>
          <w:rFonts w:hint="eastAsia" w:ascii="仿宋_GB2312" w:eastAsia="仿宋_GB2312"/>
          <w:spacing w:val="2"/>
          <w:kern w:val="0"/>
          <w:szCs w:val="32"/>
          <w:fitText w:val="1920" w:id="-601104383"/>
        </w:rPr>
        <w:t>位</w:t>
      </w:r>
      <w:r>
        <w:rPr>
          <w:rFonts w:hint="eastAsia" w:ascii="仿宋_GB2312" w:eastAsia="仿宋_GB2312"/>
          <w:spacing w:val="-2"/>
          <w:szCs w:val="32"/>
        </w:rPr>
        <w:t>：济南园林开发建设集团有限公司</w:t>
      </w:r>
    </w:p>
    <w:p w14:paraId="0421B102">
      <w:pPr>
        <w:pStyle w:val="7"/>
        <w:adjustRightInd w:val="0"/>
        <w:snapToGrid w:val="0"/>
        <w:spacing w:after="0" w:line="580" w:lineRule="exact"/>
        <w:ind w:firstLine="2862" w:firstLineChars="900"/>
        <w:rPr>
          <w:rFonts w:ascii="仿宋_GB2312" w:eastAsia="仿宋_GB2312"/>
          <w:spacing w:val="-1"/>
          <w:szCs w:val="32"/>
        </w:rPr>
      </w:pPr>
      <w:r>
        <w:rPr>
          <w:rFonts w:hint="eastAsia" w:ascii="仿宋_GB2312" w:eastAsia="仿宋_GB2312"/>
          <w:spacing w:val="-1"/>
          <w:szCs w:val="32"/>
        </w:rPr>
        <w:t>济南园林集团景观设计有限公司</w:t>
      </w:r>
    </w:p>
    <w:p w14:paraId="59392520">
      <w:pPr>
        <w:pStyle w:val="7"/>
        <w:adjustRightInd w:val="0"/>
        <w:snapToGrid w:val="0"/>
        <w:spacing w:after="0" w:line="580" w:lineRule="exact"/>
        <w:ind w:firstLine="2862" w:firstLineChars="900"/>
        <w:rPr>
          <w:rFonts w:ascii="仿宋_GB2312" w:eastAsia="仿宋_GB2312"/>
          <w:spacing w:val="-1"/>
          <w:szCs w:val="32"/>
        </w:rPr>
      </w:pPr>
      <w:r>
        <w:rPr>
          <w:rFonts w:hint="eastAsia" w:ascii="仿宋_GB2312" w:eastAsia="仿宋_GB2312"/>
          <w:spacing w:val="-1"/>
          <w:szCs w:val="32"/>
        </w:rPr>
        <w:t>济南市园林和林业科学研究院</w:t>
      </w:r>
    </w:p>
    <w:p w14:paraId="14D5E795">
      <w:pPr>
        <w:pStyle w:val="7"/>
        <w:adjustRightInd w:val="0"/>
        <w:snapToGrid w:val="0"/>
        <w:spacing w:after="0" w:line="580" w:lineRule="exact"/>
        <w:ind w:firstLine="2862" w:firstLineChars="900"/>
        <w:rPr>
          <w:rFonts w:ascii="仿宋_GB2312" w:eastAsia="仿宋_GB2312"/>
          <w:spacing w:val="-1"/>
          <w:szCs w:val="32"/>
        </w:rPr>
      </w:pPr>
      <w:r>
        <w:rPr>
          <w:rFonts w:hint="eastAsia" w:ascii="仿宋_GB2312" w:eastAsia="仿宋_GB2312"/>
          <w:spacing w:val="-1"/>
          <w:szCs w:val="32"/>
        </w:rPr>
        <w:t>峰景园林工程集团有限公司</w:t>
      </w:r>
    </w:p>
    <w:p w14:paraId="292B5705">
      <w:pPr>
        <w:pStyle w:val="7"/>
        <w:adjustRightInd w:val="0"/>
        <w:snapToGrid w:val="0"/>
        <w:spacing w:after="0" w:line="580" w:lineRule="exact"/>
        <w:ind w:firstLine="2844" w:firstLineChars="900"/>
        <w:rPr>
          <w:rFonts w:ascii="仿宋_GB2312" w:eastAsia="仿宋_GB2312"/>
          <w:szCs w:val="32"/>
        </w:rPr>
      </w:pPr>
      <w:r>
        <w:rPr>
          <w:rFonts w:hint="eastAsia" w:ascii="仿宋_GB2312" w:eastAsia="仿宋_GB2312"/>
          <w:spacing w:val="-2"/>
          <w:szCs w:val="32"/>
        </w:rPr>
        <w:t>山东胜鑫建设发展有限公司</w:t>
      </w:r>
    </w:p>
    <w:p w14:paraId="26CAF19C">
      <w:pPr>
        <w:pStyle w:val="7"/>
        <w:adjustRightInd w:val="0"/>
        <w:snapToGrid w:val="0"/>
        <w:spacing w:after="0" w:line="580" w:lineRule="exact"/>
        <w:ind w:firstLine="640" w:firstLineChars="200"/>
        <w:rPr>
          <w:rFonts w:ascii="仿宋_GB2312" w:eastAsia="仿宋_GB2312"/>
          <w:spacing w:val="-3"/>
          <w:szCs w:val="32"/>
        </w:rPr>
      </w:pPr>
      <w:r>
        <w:rPr>
          <w:rFonts w:hint="eastAsia" w:ascii="仿宋_GB2312" w:eastAsia="仿宋_GB2312"/>
          <w:kern w:val="0"/>
          <w:szCs w:val="32"/>
        </w:rPr>
        <w:t>主要起草人员</w:t>
      </w:r>
      <w:r>
        <w:rPr>
          <w:rFonts w:hint="eastAsia" w:ascii="仿宋_GB2312" w:eastAsia="仿宋_GB2312"/>
          <w:szCs w:val="32"/>
        </w:rPr>
        <w:t>：</w:t>
      </w:r>
      <w:r>
        <w:rPr>
          <w:rFonts w:hint="eastAsia" w:ascii="仿宋_GB2312" w:eastAsia="仿宋_GB2312"/>
          <w:spacing w:val="-3"/>
          <w:szCs w:val="32"/>
        </w:rPr>
        <w:t>王吉栋  刘  昌  徐  倩  李爱倩  史承军</w:t>
      </w:r>
    </w:p>
    <w:p w14:paraId="3A5CD88F">
      <w:pPr>
        <w:pStyle w:val="7"/>
        <w:adjustRightInd w:val="0"/>
        <w:snapToGrid w:val="0"/>
        <w:spacing w:after="0" w:line="580" w:lineRule="exact"/>
        <w:ind w:firstLine="2854" w:firstLineChars="909"/>
        <w:rPr>
          <w:rFonts w:ascii="仿宋_GB2312" w:eastAsia="仿宋_GB2312"/>
          <w:spacing w:val="-3"/>
          <w:szCs w:val="32"/>
        </w:rPr>
      </w:pPr>
      <w:r>
        <w:rPr>
          <w:rFonts w:hint="eastAsia" w:ascii="仿宋_GB2312" w:eastAsia="仿宋_GB2312"/>
          <w:spacing w:val="-3"/>
          <w:szCs w:val="32"/>
        </w:rPr>
        <w:t>闫  黎  卢  明  庄  瑜  朱  琳  汪玉静</w:t>
      </w:r>
    </w:p>
    <w:p w14:paraId="4224596C">
      <w:pPr>
        <w:pStyle w:val="7"/>
        <w:adjustRightInd w:val="0"/>
        <w:snapToGrid w:val="0"/>
        <w:spacing w:after="0" w:line="580" w:lineRule="exact"/>
        <w:ind w:firstLine="2826" w:firstLineChars="900"/>
        <w:rPr>
          <w:rFonts w:ascii="仿宋_GB2312" w:eastAsia="仿宋_GB2312"/>
          <w:spacing w:val="-3"/>
          <w:szCs w:val="32"/>
        </w:rPr>
      </w:pPr>
      <w:r>
        <w:rPr>
          <w:rFonts w:hint="eastAsia" w:ascii="仿宋_GB2312" w:eastAsia="仿宋_GB2312"/>
          <w:spacing w:val="-3"/>
          <w:szCs w:val="32"/>
        </w:rPr>
        <w:t xml:space="preserve">何 </w:t>
      </w:r>
      <w:r>
        <w:rPr>
          <w:rFonts w:ascii="仿宋_GB2312" w:eastAsia="仿宋_GB2312"/>
          <w:spacing w:val="-3"/>
          <w:szCs w:val="32"/>
        </w:rPr>
        <w:t xml:space="preserve"> </w:t>
      </w:r>
      <w:r>
        <w:rPr>
          <w:rFonts w:hint="eastAsia" w:ascii="仿宋_GB2312" w:eastAsia="仿宋_GB2312"/>
          <w:spacing w:val="-3"/>
          <w:szCs w:val="32"/>
        </w:rPr>
        <w:t>宁  刘  华  姜树达  李晓奇  孙保明</w:t>
      </w:r>
    </w:p>
    <w:p w14:paraId="4A60831D">
      <w:pPr>
        <w:pStyle w:val="7"/>
        <w:adjustRightInd w:val="0"/>
        <w:snapToGrid w:val="0"/>
        <w:spacing w:after="0" w:line="580" w:lineRule="exact"/>
        <w:ind w:firstLine="2826" w:firstLineChars="900"/>
        <w:rPr>
          <w:rFonts w:ascii="仿宋_GB2312" w:eastAsia="仿宋_GB2312"/>
          <w:spacing w:val="-3"/>
          <w:szCs w:val="32"/>
          <w:lang w:val="en"/>
        </w:rPr>
      </w:pPr>
      <w:r>
        <w:rPr>
          <w:rFonts w:hint="eastAsia" w:ascii="仿宋_GB2312" w:eastAsia="仿宋_GB2312"/>
          <w:spacing w:val="-3"/>
          <w:szCs w:val="32"/>
        </w:rPr>
        <w:t>徐姝静  曲兆昆  释  冰  高宏</w:t>
      </w:r>
      <w:r>
        <w:rPr>
          <w:rFonts w:hint="eastAsia" w:ascii="仿宋" w:hAnsi="仿宋" w:eastAsia="仿宋" w:cs="微软雅黑"/>
          <w:spacing w:val="-3"/>
          <w:szCs w:val="32"/>
        </w:rPr>
        <w:t>璟</w:t>
      </w:r>
      <w:r>
        <w:rPr>
          <w:rFonts w:hint="eastAsia" w:ascii="仿宋_GB2312" w:eastAsia="仿宋_GB2312"/>
          <w:spacing w:val="-3"/>
          <w:szCs w:val="32"/>
        </w:rPr>
        <w:t xml:space="preserve">  周志文</w:t>
      </w:r>
    </w:p>
    <w:p w14:paraId="62A6984D">
      <w:pPr>
        <w:pStyle w:val="7"/>
        <w:adjustRightInd w:val="0"/>
        <w:snapToGrid w:val="0"/>
        <w:spacing w:after="0" w:line="580" w:lineRule="exact"/>
        <w:ind w:firstLine="2826" w:firstLineChars="900"/>
        <w:rPr>
          <w:rFonts w:ascii="仿宋_GB2312" w:eastAsia="仿宋_GB2312"/>
          <w:spacing w:val="-3"/>
          <w:szCs w:val="32"/>
        </w:rPr>
      </w:pPr>
      <w:r>
        <w:rPr>
          <w:rFonts w:hint="eastAsia" w:ascii="仿宋_GB2312" w:eastAsia="仿宋_GB2312"/>
          <w:spacing w:val="-3"/>
          <w:szCs w:val="32"/>
          <w:lang w:val="en"/>
        </w:rPr>
        <w:t>王禄路</w:t>
      </w:r>
      <w:r>
        <w:rPr>
          <w:rFonts w:hint="eastAsia" w:ascii="仿宋_GB2312" w:eastAsia="仿宋_GB2312"/>
          <w:spacing w:val="-3"/>
          <w:szCs w:val="32"/>
        </w:rPr>
        <w:t xml:space="preserve">  赵学乾  王志国  唐燕红 </w:t>
      </w:r>
      <w:r>
        <w:rPr>
          <w:rFonts w:ascii="仿宋_GB2312" w:eastAsia="仿宋_GB2312"/>
          <w:spacing w:val="-3"/>
          <w:szCs w:val="32"/>
        </w:rPr>
        <w:t xml:space="preserve"> </w:t>
      </w:r>
      <w:r>
        <w:rPr>
          <w:rFonts w:hint="eastAsia" w:ascii="仿宋_GB2312" w:eastAsia="仿宋_GB2312"/>
          <w:spacing w:val="-3"/>
          <w:szCs w:val="32"/>
        </w:rPr>
        <w:t>段  伟</w:t>
      </w:r>
    </w:p>
    <w:p w14:paraId="393EC7A3">
      <w:pPr>
        <w:pStyle w:val="7"/>
        <w:adjustRightInd w:val="0"/>
        <w:snapToGrid w:val="0"/>
        <w:spacing w:after="0" w:line="580" w:lineRule="exact"/>
        <w:ind w:firstLine="2826" w:firstLineChars="900"/>
        <w:rPr>
          <w:rFonts w:ascii="仿宋_GB2312" w:eastAsia="仿宋_GB2312"/>
          <w:spacing w:val="-3"/>
          <w:szCs w:val="32"/>
        </w:rPr>
      </w:pPr>
      <w:r>
        <w:rPr>
          <w:rFonts w:hint="eastAsia" w:ascii="仿宋_GB2312" w:eastAsia="仿宋_GB2312"/>
          <w:spacing w:val="-3"/>
          <w:szCs w:val="32"/>
        </w:rPr>
        <w:t xml:space="preserve">张  昭 </w:t>
      </w:r>
      <w:r>
        <w:rPr>
          <w:rFonts w:ascii="仿宋_GB2312" w:eastAsia="仿宋_GB2312"/>
          <w:spacing w:val="-3"/>
          <w:szCs w:val="32"/>
        </w:rPr>
        <w:t xml:space="preserve"> </w:t>
      </w:r>
      <w:r>
        <w:rPr>
          <w:rFonts w:hint="eastAsia" w:ascii="仿宋_GB2312" w:eastAsia="仿宋_GB2312"/>
          <w:spacing w:val="-3"/>
          <w:szCs w:val="32"/>
        </w:rPr>
        <w:t>宋浩峪</w:t>
      </w:r>
    </w:p>
    <w:p w14:paraId="7562740D">
      <w:pPr>
        <w:pStyle w:val="7"/>
        <w:adjustRightInd w:val="0"/>
        <w:snapToGrid w:val="0"/>
        <w:spacing w:after="0" w:line="580" w:lineRule="exact"/>
        <w:ind w:firstLine="632"/>
        <w:rPr>
          <w:rFonts w:ascii="仿宋_GB2312" w:eastAsia="仿宋_GB2312"/>
          <w:szCs w:val="32"/>
        </w:rPr>
      </w:pPr>
      <w:r>
        <w:rPr>
          <w:rFonts w:hint="eastAsia" w:ascii="仿宋_GB2312" w:eastAsia="仿宋_GB2312"/>
          <w:spacing w:val="-2"/>
          <w:szCs w:val="32"/>
        </w:rPr>
        <w:t>主要审查人员：薛在银</w:t>
      </w:r>
      <w:r>
        <w:rPr>
          <w:rFonts w:hint="eastAsia" w:ascii="仿宋_GB2312" w:eastAsia="仿宋_GB2312"/>
          <w:spacing w:val="11"/>
          <w:szCs w:val="32"/>
        </w:rPr>
        <w:t xml:space="preserve"> </w:t>
      </w:r>
      <w:r>
        <w:rPr>
          <w:rFonts w:ascii="仿宋_GB2312" w:eastAsia="仿宋_GB2312"/>
          <w:spacing w:val="11"/>
          <w:szCs w:val="32"/>
        </w:rPr>
        <w:t xml:space="preserve"> </w:t>
      </w:r>
      <w:r>
        <w:rPr>
          <w:rFonts w:hint="eastAsia" w:ascii="仿宋_GB2312" w:eastAsia="仿宋_GB2312"/>
          <w:spacing w:val="-2"/>
          <w:szCs w:val="32"/>
        </w:rPr>
        <w:t xml:space="preserve">刘 </w:t>
      </w:r>
      <w:r>
        <w:rPr>
          <w:rFonts w:hint="eastAsia" w:ascii="仿宋_GB2312" w:eastAsia="仿宋_GB2312"/>
          <w:spacing w:val="13"/>
          <w:szCs w:val="32"/>
        </w:rPr>
        <w:t xml:space="preserve"> </w:t>
      </w:r>
      <w:r>
        <w:rPr>
          <w:rFonts w:hint="eastAsia" w:ascii="仿宋_GB2312" w:eastAsia="仿宋_GB2312"/>
          <w:spacing w:val="-2"/>
          <w:szCs w:val="32"/>
        </w:rPr>
        <w:t>飞</w:t>
      </w:r>
    </w:p>
    <w:p w14:paraId="66ED546C">
      <w:pPr>
        <w:adjustRightInd w:val="0"/>
        <w:snapToGrid w:val="0"/>
        <w:spacing w:line="580" w:lineRule="exact"/>
        <w:rPr>
          <w:rFonts w:ascii="仿宋_GB2312"/>
        </w:rPr>
        <w:sectPr>
          <w:pgSz w:w="11910" w:h="16840"/>
          <w:pgMar w:top="1985" w:right="1474" w:bottom="1701" w:left="1644" w:header="0" w:footer="992" w:gutter="0"/>
          <w:cols w:space="720" w:num="1"/>
        </w:sectPr>
      </w:pPr>
    </w:p>
    <w:p w14:paraId="782687D7">
      <w:pPr>
        <w:pStyle w:val="7"/>
        <w:tabs>
          <w:tab w:val="left" w:leader="middleDot" w:pos="8609"/>
          <w:tab w:val="right" w:leader="dot" w:pos="9627"/>
        </w:tabs>
        <w:overflowPunct w:val="0"/>
        <w:adjustRightInd w:val="0"/>
        <w:snapToGrid w:val="0"/>
        <w:spacing w:after="0" w:line="580" w:lineRule="exact"/>
        <w:jc w:val="center"/>
        <w:rPr>
          <w:rFonts w:ascii="方正小标宋简体" w:hAnsi="Calibri" w:eastAsia="方正小标宋简体" w:cs="Calibri"/>
          <w:sz w:val="44"/>
          <w:szCs w:val="44"/>
        </w:rPr>
      </w:pPr>
    </w:p>
    <w:p w14:paraId="00AD9BD3">
      <w:pPr>
        <w:pStyle w:val="7"/>
        <w:tabs>
          <w:tab w:val="left" w:leader="middleDot" w:pos="8609"/>
          <w:tab w:val="right" w:leader="dot" w:pos="9627"/>
        </w:tabs>
        <w:overflowPunct w:val="0"/>
        <w:adjustRightInd w:val="0"/>
        <w:snapToGrid w:val="0"/>
        <w:spacing w:after="0" w:line="580" w:lineRule="exact"/>
        <w:jc w:val="center"/>
        <w:rPr>
          <w:rFonts w:hint="eastAsia" w:ascii="方正小标宋简体" w:hAnsi="Calibri" w:eastAsia="方正小标宋简体" w:cs="Calibri"/>
          <w:sz w:val="44"/>
          <w:szCs w:val="44"/>
          <w:lang w:val="en-US" w:eastAsia="zh-CN"/>
        </w:rPr>
      </w:pPr>
      <w:r>
        <w:rPr>
          <w:rFonts w:hint="eastAsia" w:ascii="方正小标宋简体" w:hAnsi="Calibri" w:eastAsia="方正小标宋简体" w:cs="Calibri"/>
          <w:sz w:val="44"/>
          <w:szCs w:val="44"/>
          <w:lang w:val="en-US" w:eastAsia="zh-CN"/>
        </w:rPr>
        <w:t>目</w:t>
      </w:r>
      <w:r>
        <w:rPr>
          <w:rFonts w:hint="eastAsia" w:ascii="方正小标宋简体" w:hAnsi="Calibri" w:eastAsia="方正小标宋简体" w:cs="Calibri"/>
          <w:sz w:val="44"/>
          <w:szCs w:val="44"/>
        </w:rPr>
        <w:t xml:space="preserve"> </w:t>
      </w:r>
      <w:r>
        <w:rPr>
          <w:rFonts w:ascii="方正小标宋简体" w:hAnsi="Calibri" w:eastAsia="方正小标宋简体" w:cs="Calibri"/>
          <w:sz w:val="44"/>
          <w:szCs w:val="44"/>
        </w:rPr>
        <w:t xml:space="preserve">   </w:t>
      </w:r>
      <w:r>
        <w:rPr>
          <w:rFonts w:hint="eastAsia" w:ascii="方正小标宋简体" w:hAnsi="Calibri" w:eastAsia="方正小标宋简体" w:cs="Calibri"/>
          <w:sz w:val="44"/>
          <w:szCs w:val="44"/>
          <w:lang w:val="en-US" w:eastAsia="zh-CN"/>
        </w:rPr>
        <w:t>录</w:t>
      </w:r>
    </w:p>
    <w:p w14:paraId="3297C037">
      <w:pPr>
        <w:pStyle w:val="7"/>
        <w:tabs>
          <w:tab w:val="left" w:leader="middleDot" w:pos="8609"/>
          <w:tab w:val="right" w:leader="dot" w:pos="9627"/>
        </w:tabs>
        <w:overflowPunct w:val="0"/>
        <w:adjustRightInd w:val="0"/>
        <w:snapToGrid w:val="0"/>
        <w:spacing w:after="0" w:line="600" w:lineRule="exact"/>
        <w:jc w:val="center"/>
        <w:rPr>
          <w:rFonts w:ascii="方正小标宋简体" w:hAnsi="Calibri" w:eastAsia="方正小标宋简体" w:cs="Calibri"/>
          <w:sz w:val="44"/>
          <w:szCs w:val="44"/>
        </w:rPr>
      </w:pPr>
    </w:p>
    <w:p w14:paraId="3B3ACDEF">
      <w:pPr>
        <w:pStyle w:val="7"/>
        <w:tabs>
          <w:tab w:val="left" w:leader="middleDot" w:pos="8609"/>
          <w:tab w:val="right" w:leader="dot" w:pos="9627"/>
        </w:tabs>
        <w:overflowPunct w:val="0"/>
        <w:adjustRightInd w:val="0"/>
        <w:snapToGrid w:val="0"/>
        <w:spacing w:after="0" w:line="600" w:lineRule="exact"/>
        <w:jc w:val="left"/>
        <w:rPr>
          <w:rFonts w:ascii="黑体" w:hAnsi="黑体" w:eastAsia="黑体" w:cs="Calibri"/>
          <w:szCs w:val="32"/>
        </w:rPr>
      </w:pPr>
      <w:r>
        <w:rPr>
          <w:rFonts w:hint="eastAsia" w:ascii="黑体" w:hAnsi="黑体" w:eastAsia="黑体" w:cs="Calibri"/>
          <w:szCs w:val="32"/>
        </w:rPr>
        <w:t>1 总 则</w:t>
      </w:r>
    </w:p>
    <w:p w14:paraId="0681D4D9">
      <w:pPr>
        <w:pStyle w:val="7"/>
        <w:tabs>
          <w:tab w:val="left" w:leader="middleDot" w:pos="8609"/>
          <w:tab w:val="right" w:leader="dot" w:pos="9627"/>
        </w:tabs>
        <w:overflowPunct w:val="0"/>
        <w:adjustRightInd w:val="0"/>
        <w:snapToGrid w:val="0"/>
        <w:spacing w:after="0" w:line="600" w:lineRule="exact"/>
        <w:jc w:val="left"/>
        <w:rPr>
          <w:rFonts w:ascii="黑体" w:hAnsi="黑体" w:eastAsia="黑体" w:cs="Calibri"/>
          <w:szCs w:val="32"/>
        </w:rPr>
      </w:pPr>
      <w:r>
        <w:rPr>
          <w:rFonts w:hint="eastAsia" w:ascii="黑体" w:hAnsi="黑体" w:eastAsia="黑体" w:cs="Calibri"/>
          <w:szCs w:val="32"/>
        </w:rPr>
        <w:t>2 术 语</w:t>
      </w:r>
    </w:p>
    <w:p w14:paraId="0E6DDF91">
      <w:pPr>
        <w:pStyle w:val="7"/>
        <w:tabs>
          <w:tab w:val="left" w:leader="middleDot" w:pos="8609"/>
          <w:tab w:val="right" w:leader="dot" w:pos="9627"/>
        </w:tabs>
        <w:overflowPunct w:val="0"/>
        <w:adjustRightInd w:val="0"/>
        <w:snapToGrid w:val="0"/>
        <w:spacing w:after="0" w:line="600" w:lineRule="exact"/>
        <w:jc w:val="left"/>
        <w:rPr>
          <w:rFonts w:ascii="黑体" w:hAnsi="黑体" w:eastAsia="黑体" w:cs="Calibri"/>
          <w:szCs w:val="32"/>
        </w:rPr>
      </w:pPr>
      <w:r>
        <w:rPr>
          <w:rFonts w:hint="eastAsia" w:ascii="黑体" w:hAnsi="黑体" w:eastAsia="黑体" w:cs="Calibri"/>
          <w:szCs w:val="32"/>
        </w:rPr>
        <w:t>3 基本规定</w:t>
      </w:r>
    </w:p>
    <w:p w14:paraId="582B5847">
      <w:pPr>
        <w:pStyle w:val="7"/>
        <w:tabs>
          <w:tab w:val="left" w:leader="middleDot" w:pos="8609"/>
          <w:tab w:val="right" w:leader="dot" w:pos="9627"/>
        </w:tabs>
        <w:overflowPunct w:val="0"/>
        <w:adjustRightInd w:val="0"/>
        <w:snapToGrid w:val="0"/>
        <w:spacing w:after="0" w:line="600" w:lineRule="exact"/>
        <w:jc w:val="left"/>
        <w:rPr>
          <w:rFonts w:ascii="黑体" w:hAnsi="黑体" w:eastAsia="黑体" w:cs="Calibri"/>
          <w:szCs w:val="32"/>
        </w:rPr>
      </w:pPr>
      <w:r>
        <w:rPr>
          <w:rFonts w:hint="eastAsia" w:ascii="黑体" w:hAnsi="黑体" w:eastAsia="黑体" w:cs="Calibri"/>
          <w:szCs w:val="32"/>
        </w:rPr>
        <w:t>4 生态处理体系</w:t>
      </w:r>
    </w:p>
    <w:p w14:paraId="66481F65">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4.1 基本要求</w:t>
      </w:r>
    </w:p>
    <w:p w14:paraId="73F6E7A4">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4.2 体系分级及要求</w:t>
      </w:r>
    </w:p>
    <w:p w14:paraId="0521029B">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4.3 园林绿化废弃物处理中心</w:t>
      </w:r>
    </w:p>
    <w:p w14:paraId="25519283">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4.4 园林绿化废弃物一级处理站</w:t>
      </w:r>
    </w:p>
    <w:p w14:paraId="7FB6B5AE">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4.5 园林绿化废弃物二级处理站</w:t>
      </w:r>
    </w:p>
    <w:p w14:paraId="4F02161B">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4.6 园林绿化废弃物三级处理站</w:t>
      </w:r>
    </w:p>
    <w:p w14:paraId="08B9318F">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4.7 流动服务体</w:t>
      </w:r>
    </w:p>
    <w:p w14:paraId="3869D5D0">
      <w:pPr>
        <w:pStyle w:val="7"/>
        <w:tabs>
          <w:tab w:val="left" w:leader="middleDot" w:pos="8609"/>
          <w:tab w:val="right" w:leader="dot" w:pos="9627"/>
        </w:tabs>
        <w:overflowPunct w:val="0"/>
        <w:adjustRightInd w:val="0"/>
        <w:snapToGrid w:val="0"/>
        <w:spacing w:after="0" w:line="600" w:lineRule="exact"/>
        <w:jc w:val="left"/>
        <w:rPr>
          <w:rFonts w:ascii="黑体" w:hAnsi="黑体" w:eastAsia="黑体" w:cs="Calibri"/>
          <w:szCs w:val="32"/>
        </w:rPr>
      </w:pPr>
      <w:r>
        <w:rPr>
          <w:rFonts w:hint="eastAsia" w:ascii="黑体" w:hAnsi="黑体" w:eastAsia="黑体" w:cs="Calibri"/>
          <w:szCs w:val="32"/>
        </w:rPr>
        <w:t>5 利用体系</w:t>
      </w:r>
    </w:p>
    <w:p w14:paraId="54A0B75D">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5.1 原则</w:t>
      </w:r>
    </w:p>
    <w:p w14:paraId="4EB50760">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5.2 堆肥</w:t>
      </w:r>
    </w:p>
    <w:p w14:paraId="4BB9921E">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5.3 有机基质</w:t>
      </w:r>
    </w:p>
    <w:p w14:paraId="44BC7BA9">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5.4 有机覆盖物</w:t>
      </w:r>
    </w:p>
    <w:p w14:paraId="2E81EACB">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5.5 景观小品</w:t>
      </w:r>
    </w:p>
    <w:p w14:paraId="7C1DC15F">
      <w:pPr>
        <w:pStyle w:val="7"/>
        <w:tabs>
          <w:tab w:val="left" w:leader="middleDot" w:pos="8609"/>
          <w:tab w:val="right" w:leader="dot" w:pos="9627"/>
        </w:tabs>
        <w:overflowPunct w:val="0"/>
        <w:adjustRightInd w:val="0"/>
        <w:snapToGrid w:val="0"/>
        <w:spacing w:after="0" w:line="60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5.6 生境空间</w:t>
      </w:r>
    </w:p>
    <w:p w14:paraId="4D7BBDAA">
      <w:pPr>
        <w:pStyle w:val="7"/>
        <w:tabs>
          <w:tab w:val="left" w:leader="middleDot" w:pos="8609"/>
          <w:tab w:val="right" w:leader="dot" w:pos="9627"/>
        </w:tabs>
        <w:overflowPunct w:val="0"/>
        <w:adjustRightInd w:val="0"/>
        <w:snapToGrid w:val="0"/>
        <w:spacing w:after="0" w:line="600" w:lineRule="exact"/>
        <w:jc w:val="left"/>
        <w:rPr>
          <w:rFonts w:ascii="黑体" w:hAnsi="黑体" w:eastAsia="黑体" w:cs="Calibri"/>
          <w:szCs w:val="32"/>
        </w:rPr>
      </w:pPr>
      <w:r>
        <w:rPr>
          <w:rFonts w:hint="eastAsia" w:ascii="黑体" w:hAnsi="黑体" w:eastAsia="黑体" w:cs="Calibri"/>
          <w:szCs w:val="32"/>
        </w:rPr>
        <w:t>6 智慧化应用体系</w:t>
      </w:r>
    </w:p>
    <w:p w14:paraId="09547A65">
      <w:pPr>
        <w:pStyle w:val="7"/>
        <w:tabs>
          <w:tab w:val="left" w:leader="middleDot" w:pos="8609"/>
          <w:tab w:val="right" w:leader="dot" w:pos="9627"/>
        </w:tabs>
        <w:overflowPunct w:val="0"/>
        <w:adjustRightInd w:val="0"/>
        <w:snapToGrid w:val="0"/>
        <w:spacing w:after="0" w:line="58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6.1 数字化监测系统搭建</w:t>
      </w:r>
    </w:p>
    <w:p w14:paraId="5CDD63D0">
      <w:pPr>
        <w:pStyle w:val="7"/>
        <w:tabs>
          <w:tab w:val="left" w:leader="middleDot" w:pos="8609"/>
          <w:tab w:val="right" w:leader="dot" w:pos="9627"/>
        </w:tabs>
        <w:overflowPunct w:val="0"/>
        <w:adjustRightInd w:val="0"/>
        <w:snapToGrid w:val="0"/>
        <w:spacing w:after="0" w:line="58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6.2 运输环节智慧管控</w:t>
      </w:r>
    </w:p>
    <w:p w14:paraId="27635429">
      <w:pPr>
        <w:pStyle w:val="7"/>
        <w:tabs>
          <w:tab w:val="left" w:leader="middleDot" w:pos="8609"/>
          <w:tab w:val="right" w:leader="dot" w:pos="9627"/>
        </w:tabs>
        <w:overflowPunct w:val="0"/>
        <w:adjustRightInd w:val="0"/>
        <w:snapToGrid w:val="0"/>
        <w:spacing w:after="0" w:line="580" w:lineRule="exact"/>
        <w:ind w:firstLine="320" w:firstLineChars="100"/>
        <w:jc w:val="left"/>
        <w:rPr>
          <w:rFonts w:ascii="仿宋_GB2312" w:hAnsi="Calibri" w:eastAsia="仿宋_GB2312" w:cs="Calibri"/>
          <w:szCs w:val="32"/>
        </w:rPr>
      </w:pPr>
      <w:r>
        <w:rPr>
          <w:rFonts w:hint="eastAsia" w:ascii="仿宋_GB2312" w:hAnsi="Calibri" w:eastAsia="仿宋_GB2312" w:cs="Calibri"/>
          <w:szCs w:val="32"/>
        </w:rPr>
        <w:t>6.3 平台功能升级与数据分析</w:t>
      </w:r>
    </w:p>
    <w:p w14:paraId="22929878">
      <w:pPr>
        <w:pStyle w:val="7"/>
        <w:tabs>
          <w:tab w:val="left" w:leader="middleDot" w:pos="8609"/>
          <w:tab w:val="right" w:leader="dot" w:pos="9627"/>
        </w:tabs>
        <w:overflowPunct w:val="0"/>
        <w:adjustRightInd w:val="0"/>
        <w:snapToGrid w:val="0"/>
        <w:spacing w:after="0" w:line="580" w:lineRule="exact"/>
        <w:jc w:val="left"/>
        <w:rPr>
          <w:rFonts w:ascii="黑体" w:hAnsi="黑体" w:eastAsia="黑体" w:cs="Calibri"/>
          <w:szCs w:val="32"/>
        </w:rPr>
      </w:pPr>
      <w:r>
        <w:rPr>
          <w:rFonts w:hint="eastAsia" w:ascii="黑体" w:hAnsi="黑体" w:eastAsia="黑体" w:cs="Calibri"/>
          <w:szCs w:val="32"/>
        </w:rPr>
        <w:t>本指引用词说明</w:t>
      </w:r>
    </w:p>
    <w:p w14:paraId="388C7034">
      <w:pPr>
        <w:pStyle w:val="7"/>
        <w:tabs>
          <w:tab w:val="left" w:leader="middleDot" w:pos="8609"/>
          <w:tab w:val="right" w:leader="dot" w:pos="9627"/>
        </w:tabs>
        <w:overflowPunct w:val="0"/>
        <w:adjustRightInd w:val="0"/>
        <w:snapToGrid w:val="0"/>
        <w:spacing w:after="0" w:line="580" w:lineRule="exact"/>
        <w:jc w:val="left"/>
        <w:rPr>
          <w:rFonts w:ascii="黑体" w:hAnsi="黑体" w:eastAsia="黑体" w:cs="Calibri"/>
          <w:szCs w:val="32"/>
        </w:rPr>
      </w:pPr>
      <w:r>
        <w:rPr>
          <w:rFonts w:hint="eastAsia" w:ascii="黑体" w:hAnsi="黑体" w:eastAsia="黑体" w:cs="Calibri"/>
          <w:szCs w:val="32"/>
        </w:rPr>
        <w:t>引用标准名录</w:t>
      </w:r>
    </w:p>
    <w:p w14:paraId="31798083">
      <w:pPr>
        <w:adjustRightInd w:val="0"/>
        <w:snapToGrid w:val="0"/>
        <w:spacing w:line="580" w:lineRule="exact"/>
        <w:rPr>
          <w:rFonts w:ascii="仿宋_GB2312" w:hAnsi="Calibri" w:cs="Calibri"/>
        </w:rPr>
        <w:sectPr>
          <w:pgSz w:w="11900" w:h="16840"/>
          <w:pgMar w:top="1985" w:right="1474" w:bottom="1701" w:left="1644" w:header="0" w:footer="992" w:gutter="0"/>
          <w:cols w:space="720" w:num="1"/>
        </w:sectPr>
      </w:pPr>
    </w:p>
    <w:p w14:paraId="411E8A87">
      <w:pPr>
        <w:pStyle w:val="7"/>
        <w:overflowPunct w:val="0"/>
        <w:adjustRightInd w:val="0"/>
        <w:snapToGrid w:val="0"/>
        <w:spacing w:after="0" w:line="580" w:lineRule="exact"/>
        <w:ind w:firstLine="587" w:firstLineChars="200"/>
        <w:outlineLvl w:val="0"/>
        <w:rPr>
          <w:rFonts w:ascii="仿宋_GB2312" w:eastAsia="仿宋_GB2312"/>
          <w:szCs w:val="32"/>
        </w:rPr>
      </w:pPr>
      <w:bookmarkStart w:id="1" w:name="bookmark2"/>
      <w:bookmarkEnd w:id="1"/>
      <w:r>
        <w:rPr>
          <w:rFonts w:hint="eastAsia" w:ascii="仿宋_GB2312" w:eastAsia="仿宋_GB2312"/>
          <w:b/>
          <w:bCs/>
          <w:spacing w:val="-14"/>
          <w:szCs w:val="32"/>
        </w:rPr>
        <w:t xml:space="preserve">1  </w:t>
      </w:r>
      <w:r>
        <w:rPr>
          <w:rFonts w:hint="eastAsia" w:ascii="仿宋_GB2312" w:eastAsia="仿宋_GB2312"/>
          <w:b/>
          <w:bCs/>
          <w:szCs w:val="32"/>
        </w:rPr>
        <w:t>总 则</w:t>
      </w:r>
    </w:p>
    <w:p w14:paraId="747620AC">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1.0.1 为规范济南市园林绿化废弃物生态处理及利用全流程，提升资源循环利用效率，推动济南绿色低碳可持续发展，依据国家及地方相关法律法规、标准等，结合实际制定本指引。</w:t>
      </w:r>
    </w:p>
    <w:p w14:paraId="11597F55">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1.0.2 本指引适用于济南市行政区域内城市绿地、自然保护地等各类园林绿化废弃物的分类、收集、运输、储存、生态处理及资源化利用活动，不适用于古树名木修剪物的特殊处置。</w:t>
      </w:r>
    </w:p>
    <w:p w14:paraId="7B97CF6D">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1.0.3</w:t>
      </w:r>
      <w:r>
        <w:rPr>
          <w:rFonts w:ascii="仿宋_GB2312" w:eastAsia="仿宋_GB2312"/>
          <w:szCs w:val="32"/>
        </w:rPr>
        <w:t xml:space="preserve"> </w:t>
      </w:r>
      <w:r>
        <w:rPr>
          <w:rFonts w:hint="eastAsia" w:ascii="仿宋_GB2312" w:eastAsia="仿宋_GB2312"/>
          <w:szCs w:val="32"/>
        </w:rPr>
        <w:t>园林绿化废弃物处理应遵循“生态优先、就地就近、循环利用”原则，优先采用低碳工艺，鼓励通过堆肥、基质生产、景观营造等多元方式实现资源化利用，兼顾生态价值、经济价值与美学价值、社会价值。</w:t>
      </w:r>
    </w:p>
    <w:p w14:paraId="55F6A0C0">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1.0.4 鼓励采用智慧化技术提升处理效率，支持产学研合作开展废弃物资源化技术创新与应用，推动园林绿化废弃物在景观小品、生境营造等领域的创新应用。</w:t>
      </w:r>
    </w:p>
    <w:p w14:paraId="36EFBD23">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1.0.5 园林绿化废弃物的分类、收集、运输及处置活动应符合环境保护、安全生产及公共卫生要求。</w:t>
      </w:r>
    </w:p>
    <w:p w14:paraId="2D670974">
      <w:pPr>
        <w:overflowPunct w:val="0"/>
        <w:adjustRightInd w:val="0"/>
        <w:snapToGrid w:val="0"/>
        <w:spacing w:line="580" w:lineRule="exact"/>
        <w:ind w:firstLine="640" w:firstLineChars="200"/>
        <w:rPr>
          <w:rFonts w:ascii="仿宋_GB2312"/>
        </w:rPr>
        <w:sectPr>
          <w:pgSz w:w="11910" w:h="16840"/>
          <w:pgMar w:top="1985" w:right="1474" w:bottom="1701" w:left="1644" w:header="0" w:footer="992" w:gutter="0"/>
          <w:cols w:space="720" w:num="1"/>
        </w:sectPr>
      </w:pPr>
    </w:p>
    <w:p w14:paraId="4300B2E3">
      <w:pPr>
        <w:pStyle w:val="7"/>
        <w:overflowPunct w:val="0"/>
        <w:adjustRightInd w:val="0"/>
        <w:snapToGrid w:val="0"/>
        <w:spacing w:after="0" w:line="580" w:lineRule="exact"/>
        <w:ind w:firstLine="643" w:firstLineChars="200"/>
        <w:outlineLvl w:val="0"/>
        <w:rPr>
          <w:rFonts w:ascii="仿宋_GB2312" w:eastAsia="仿宋_GB2312"/>
          <w:szCs w:val="32"/>
        </w:rPr>
      </w:pPr>
      <w:bookmarkStart w:id="2" w:name="bookmark3"/>
      <w:bookmarkEnd w:id="2"/>
      <w:r>
        <w:rPr>
          <w:rFonts w:hint="eastAsia" w:ascii="仿宋_GB2312" w:eastAsia="仿宋_GB2312"/>
          <w:b/>
          <w:bCs/>
          <w:szCs w:val="32"/>
        </w:rPr>
        <w:t>2 术 语</w:t>
      </w:r>
    </w:p>
    <w:p w14:paraId="1E0567BE">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2.0.1 园林绿化废弃物  gardening waste</w:t>
      </w:r>
    </w:p>
    <w:p w14:paraId="739BDB9D">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园林绿化建设管理过程中产生的枝干、落叶和草屑等植物残体。</w:t>
      </w:r>
    </w:p>
    <w:p w14:paraId="79358AF8">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2.0.2 收集处理中心  Collection and Handling Center</w:t>
      </w:r>
    </w:p>
    <w:p w14:paraId="38205B42">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配备专业设施设备，对园林绿化废弃物进行集中处理、资源化加工及产品生产的固定场所。</w:t>
      </w:r>
    </w:p>
    <w:p w14:paraId="3D3BC7E0">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2.0.3 流动服务体  mobile processing group</w:t>
      </w:r>
    </w:p>
    <w:p w14:paraId="39A7A70B">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配备有专业人员、可移动处理设备和转运车辆，可为废弃物收集站点提供减量化处理和转运服务的组织或单位。</w:t>
      </w:r>
    </w:p>
    <w:p w14:paraId="2266A100">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2.0.4 有机覆盖物  organic mulch</w:t>
      </w:r>
    </w:p>
    <w:p w14:paraId="2F2A2474">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以园林绿化废弃物为原料加工制成，覆盖于土壤表面，主要用于保持土壤湿度、增加土壤肥力、抑制杂草生长、美化环境的有机材料。</w:t>
      </w:r>
    </w:p>
    <w:p w14:paraId="2738FA97">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2.0.5 生态处理  ecological treatment</w:t>
      </w:r>
    </w:p>
    <w:p w14:paraId="42B98ED9">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通过物理、生物等技术手段，实现园林绿化废弃物无害化、减量化，并促进其物质循环的处理过程，包括粉碎、高温堆肥、灭菌等环节。</w:t>
      </w:r>
    </w:p>
    <w:p w14:paraId="59565C12">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2.0.6 资源化利用  resource utilization</w:t>
      </w:r>
    </w:p>
    <w:p w14:paraId="0AB88736">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将园林绿化废弃物转化为园林有机覆盖物、有机基质等具有使用价值的产品，或通过景观小品、生境营造等形式重新应用于园林绿化领域的过程。</w:t>
      </w:r>
    </w:p>
    <w:p w14:paraId="2910D742">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2.0.7 本杰士堆  Benjeshecken</w:t>
      </w:r>
    </w:p>
    <w:p w14:paraId="12493170">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一种人工建造的生态结构，通常由树枝、树叶、土壤等园林绿化废弃物堆积而成，旨在为小型哺乳动物、鸟类、昆虫等生物提供栖息和繁衍的场所，有助于提升生物多样性，促进生态系统的稳定与平衡。</w:t>
      </w:r>
    </w:p>
    <w:p w14:paraId="79AF3A75">
      <w:pPr>
        <w:overflowPunct w:val="0"/>
        <w:adjustRightInd w:val="0"/>
        <w:snapToGrid w:val="0"/>
        <w:spacing w:line="580" w:lineRule="exact"/>
        <w:ind w:firstLine="640" w:firstLineChars="200"/>
        <w:rPr>
          <w:rFonts w:ascii="仿宋_GB2312"/>
        </w:rPr>
        <w:sectPr>
          <w:pgSz w:w="11910" w:h="16840"/>
          <w:pgMar w:top="1985" w:right="1474" w:bottom="1701" w:left="1644" w:header="0" w:footer="992" w:gutter="0"/>
          <w:cols w:space="720" w:num="1"/>
        </w:sectPr>
      </w:pPr>
    </w:p>
    <w:p w14:paraId="1AE18D66">
      <w:pPr>
        <w:pStyle w:val="7"/>
        <w:overflowPunct w:val="0"/>
        <w:adjustRightInd w:val="0"/>
        <w:snapToGrid w:val="0"/>
        <w:spacing w:after="0" w:line="580" w:lineRule="exact"/>
        <w:ind w:firstLine="643" w:firstLineChars="200"/>
        <w:outlineLvl w:val="0"/>
        <w:rPr>
          <w:rFonts w:ascii="仿宋_GB2312" w:eastAsia="仿宋_GB2312"/>
          <w:szCs w:val="32"/>
        </w:rPr>
      </w:pPr>
      <w:bookmarkStart w:id="3" w:name="bookmark4"/>
      <w:bookmarkEnd w:id="3"/>
      <w:bookmarkStart w:id="4" w:name="bookmark5"/>
      <w:bookmarkEnd w:id="4"/>
      <w:r>
        <w:rPr>
          <w:rFonts w:hint="eastAsia" w:ascii="仿宋_GB2312" w:eastAsia="仿宋_GB2312"/>
          <w:b/>
          <w:bCs/>
          <w:szCs w:val="32"/>
        </w:rPr>
        <w:t>3 基本规定</w:t>
      </w:r>
    </w:p>
    <w:p w14:paraId="2E96FC3E">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3.0.1 园林绿化废弃物处理应优先采用就地处理模式，不具备就地处理条件的，应纳入集中处理体系。</w:t>
      </w:r>
    </w:p>
    <w:p w14:paraId="15CA3D3B">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3.0.2 集中处理场地的选址、规模及工艺设计宜进行前期论证。</w:t>
      </w:r>
    </w:p>
    <w:p w14:paraId="51B62BE1">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3.0.3 病虫害感染或含检疫性有害生物的废弃物须单独收集处理</w:t>
      </w:r>
      <w:r>
        <w:rPr>
          <w:rFonts w:hint="eastAsia" w:ascii="仿宋_GB2312" w:eastAsia="仿宋_GB2312"/>
          <w:b/>
          <w:bCs/>
          <w:szCs w:val="32"/>
        </w:rPr>
        <w:t>。</w:t>
      </w:r>
    </w:p>
    <w:p w14:paraId="136B2759">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3.0.4 禁止将园林绿化废弃物露天焚烧或非法填埋。</w:t>
      </w:r>
    </w:p>
    <w:p w14:paraId="05A86E5A">
      <w:pPr>
        <w:overflowPunct w:val="0"/>
        <w:adjustRightInd w:val="0"/>
        <w:snapToGrid w:val="0"/>
        <w:spacing w:line="580" w:lineRule="exact"/>
        <w:ind w:firstLine="640" w:firstLineChars="200"/>
        <w:rPr>
          <w:rFonts w:ascii="仿宋_GB2312"/>
        </w:rPr>
        <w:sectPr>
          <w:footerReference r:id="rId6" w:type="default"/>
          <w:pgSz w:w="11910" w:h="16840"/>
          <w:pgMar w:top="1985" w:right="1474" w:bottom="1701" w:left="1644" w:header="0" w:footer="992" w:gutter="0"/>
          <w:cols w:space="720" w:num="1"/>
        </w:sectPr>
      </w:pPr>
    </w:p>
    <w:p w14:paraId="6B35DC78">
      <w:pPr>
        <w:pStyle w:val="7"/>
        <w:overflowPunct w:val="0"/>
        <w:adjustRightInd w:val="0"/>
        <w:snapToGrid w:val="0"/>
        <w:spacing w:after="0" w:line="600" w:lineRule="exact"/>
        <w:ind w:firstLine="643" w:firstLineChars="200"/>
        <w:outlineLvl w:val="0"/>
        <w:rPr>
          <w:rFonts w:ascii="仿宋_GB2312" w:eastAsia="仿宋_GB2312"/>
          <w:szCs w:val="32"/>
        </w:rPr>
      </w:pPr>
      <w:bookmarkStart w:id="5" w:name="bookmark26"/>
      <w:bookmarkEnd w:id="5"/>
      <w:r>
        <w:rPr>
          <w:rFonts w:hint="eastAsia" w:ascii="仿宋_GB2312" w:eastAsia="仿宋_GB2312"/>
          <w:b/>
          <w:bCs/>
          <w:szCs w:val="32"/>
        </w:rPr>
        <w:t>4 生态处理体系</w:t>
      </w:r>
    </w:p>
    <w:p w14:paraId="32FFEAAD">
      <w:pPr>
        <w:pStyle w:val="7"/>
        <w:overflowPunct w:val="0"/>
        <w:adjustRightInd w:val="0"/>
        <w:snapToGrid w:val="0"/>
        <w:spacing w:after="0" w:line="600" w:lineRule="exact"/>
        <w:ind w:firstLine="643" w:firstLineChars="200"/>
        <w:outlineLvl w:val="1"/>
        <w:rPr>
          <w:rFonts w:ascii="仿宋_GB2312" w:eastAsia="仿宋_GB2312"/>
          <w:szCs w:val="32"/>
        </w:rPr>
      </w:pPr>
      <w:bookmarkStart w:id="6" w:name="bookmark6"/>
      <w:bookmarkEnd w:id="6"/>
      <w:r>
        <w:rPr>
          <w:rFonts w:hint="eastAsia" w:ascii="仿宋_GB2312" w:eastAsia="仿宋_GB2312"/>
          <w:b/>
          <w:bCs/>
          <w:szCs w:val="32"/>
        </w:rPr>
        <w:t>4.1 基本要求</w:t>
      </w:r>
    </w:p>
    <w:p w14:paraId="6A8C1C26">
      <w:pPr>
        <w:pStyle w:val="7"/>
        <w:overflowPunct w:val="0"/>
        <w:adjustRightInd w:val="0"/>
        <w:snapToGrid w:val="0"/>
        <w:spacing w:after="0" w:line="600" w:lineRule="exact"/>
        <w:ind w:firstLine="640" w:firstLineChars="200"/>
        <w:rPr>
          <w:rFonts w:ascii="仿宋_GB2312" w:eastAsia="仿宋_GB2312"/>
          <w:szCs w:val="32"/>
        </w:rPr>
      </w:pPr>
      <w:r>
        <w:rPr>
          <w:rFonts w:hint="eastAsia" w:ascii="仿宋_GB2312" w:eastAsia="仿宋_GB2312"/>
          <w:szCs w:val="32"/>
        </w:rPr>
        <w:t>4.1.1 宜建立城市园林绿化废弃物源头申报登记制度，宜实行园林绿化废弃物产生单位、收运单位、处理单位联单记录制度。</w:t>
      </w:r>
    </w:p>
    <w:p w14:paraId="396DB063">
      <w:pPr>
        <w:pStyle w:val="7"/>
        <w:overflowPunct w:val="0"/>
        <w:adjustRightInd w:val="0"/>
        <w:snapToGrid w:val="0"/>
        <w:spacing w:after="0" w:line="600" w:lineRule="exact"/>
        <w:ind w:firstLine="640" w:firstLineChars="200"/>
        <w:rPr>
          <w:rFonts w:ascii="仿宋_GB2312" w:eastAsia="仿宋_GB2312"/>
          <w:szCs w:val="32"/>
        </w:rPr>
      </w:pPr>
      <w:r>
        <w:rPr>
          <w:rFonts w:hint="eastAsia" w:ascii="仿宋_GB2312" w:eastAsia="仿宋_GB2312"/>
          <w:szCs w:val="32"/>
        </w:rPr>
        <w:t>4.1.2 园林绿化废弃物宜实行分类投放、源头单独收集。</w:t>
      </w:r>
    </w:p>
    <w:p w14:paraId="54F2A46B">
      <w:pPr>
        <w:pStyle w:val="7"/>
        <w:overflowPunct w:val="0"/>
        <w:adjustRightInd w:val="0"/>
        <w:snapToGrid w:val="0"/>
        <w:spacing w:after="0" w:line="600" w:lineRule="exact"/>
        <w:ind w:firstLine="640" w:firstLineChars="200"/>
        <w:rPr>
          <w:rFonts w:ascii="仿宋_GB2312" w:eastAsia="仿宋_GB2312"/>
          <w:szCs w:val="32"/>
        </w:rPr>
      </w:pPr>
      <w:r>
        <w:rPr>
          <w:rFonts w:hint="eastAsia" w:ascii="仿宋_GB2312" w:eastAsia="仿宋_GB2312"/>
          <w:szCs w:val="32"/>
        </w:rPr>
        <w:t>（1）可回收的园林垃圾，分为四类：</w:t>
      </w:r>
    </w:p>
    <w:p w14:paraId="14021615">
      <w:pPr>
        <w:pStyle w:val="7"/>
        <w:overflowPunct w:val="0"/>
        <w:adjustRightInd w:val="0"/>
        <w:snapToGrid w:val="0"/>
        <w:spacing w:after="0" w:line="600" w:lineRule="exact"/>
        <w:ind w:firstLine="640" w:firstLineChars="200"/>
        <w:rPr>
          <w:rFonts w:ascii="仿宋_GB2312" w:eastAsia="仿宋_GB2312"/>
          <w:szCs w:val="32"/>
        </w:rPr>
      </w:pPr>
      <w:r>
        <w:rPr>
          <w:rFonts w:hint="eastAsia" w:ascii="仿宋_GB2312" w:eastAsia="仿宋_GB2312"/>
          <w:szCs w:val="32"/>
        </w:rPr>
        <w:t>1）草坪地被修剪后的生产垃圾、绿篱花篱修剪下的嫩梢以及拔除的杂草等；</w:t>
      </w:r>
    </w:p>
    <w:p w14:paraId="6D7A7AC7">
      <w:pPr>
        <w:pStyle w:val="7"/>
        <w:overflowPunct w:val="0"/>
        <w:adjustRightInd w:val="0"/>
        <w:snapToGrid w:val="0"/>
        <w:spacing w:after="0" w:line="600" w:lineRule="exact"/>
        <w:ind w:firstLine="640" w:firstLineChars="200"/>
        <w:rPr>
          <w:rFonts w:ascii="仿宋_GB2312" w:eastAsia="仿宋_GB2312"/>
          <w:szCs w:val="32"/>
        </w:rPr>
      </w:pPr>
      <w:r>
        <w:rPr>
          <w:rFonts w:hint="eastAsia" w:ascii="仿宋_GB2312" w:eastAsia="仿宋_GB2312"/>
          <w:szCs w:val="32"/>
        </w:rPr>
        <w:t>2）园林植物脱落物，包括直径小于1厘米的枯枝、落叶、一年生地被残体、多年生地被地上残体、干枯杂草等；</w:t>
      </w:r>
    </w:p>
    <w:p w14:paraId="28200D26">
      <w:pPr>
        <w:pStyle w:val="7"/>
        <w:overflowPunct w:val="0"/>
        <w:adjustRightInd w:val="0"/>
        <w:snapToGrid w:val="0"/>
        <w:spacing w:after="0" w:line="600" w:lineRule="exact"/>
        <w:ind w:firstLine="640" w:firstLineChars="200"/>
        <w:rPr>
          <w:rFonts w:ascii="仿宋_GB2312" w:eastAsia="仿宋_GB2312"/>
          <w:szCs w:val="32"/>
        </w:rPr>
      </w:pPr>
      <w:r>
        <w:rPr>
          <w:rFonts w:hint="eastAsia" w:ascii="仿宋_GB2312" w:eastAsia="仿宋_GB2312"/>
          <w:szCs w:val="32"/>
        </w:rPr>
        <w:t>3）木本植物修剪产生的直径小于15厘米的树枝以及直径小于15厘米的死树地上部分；</w:t>
      </w:r>
    </w:p>
    <w:p w14:paraId="7B643D44">
      <w:pPr>
        <w:pStyle w:val="7"/>
        <w:overflowPunct w:val="0"/>
        <w:adjustRightInd w:val="0"/>
        <w:snapToGrid w:val="0"/>
        <w:spacing w:after="0" w:line="600" w:lineRule="exact"/>
        <w:ind w:firstLine="640" w:firstLineChars="200"/>
        <w:rPr>
          <w:rFonts w:ascii="仿宋_GB2312" w:eastAsia="仿宋_GB2312"/>
          <w:szCs w:val="32"/>
        </w:rPr>
      </w:pPr>
      <w:r>
        <w:rPr>
          <w:rFonts w:hint="eastAsia" w:ascii="仿宋_GB2312" w:eastAsia="仿宋_GB2312"/>
          <w:szCs w:val="32"/>
        </w:rPr>
        <w:t>4）树墩等大直径园林垃圾。</w:t>
      </w:r>
    </w:p>
    <w:p w14:paraId="00EEABD4">
      <w:pPr>
        <w:pStyle w:val="7"/>
        <w:overflowPunct w:val="0"/>
        <w:adjustRightInd w:val="0"/>
        <w:snapToGrid w:val="0"/>
        <w:spacing w:after="0" w:line="600" w:lineRule="exact"/>
        <w:ind w:firstLine="640" w:firstLineChars="200"/>
        <w:rPr>
          <w:rFonts w:ascii="仿宋_GB2312" w:eastAsia="仿宋_GB2312"/>
          <w:szCs w:val="32"/>
        </w:rPr>
      </w:pPr>
      <w:r>
        <w:rPr>
          <w:rFonts w:hint="eastAsia" w:ascii="仿宋_GB2312" w:eastAsia="仿宋_GB2312"/>
          <w:szCs w:val="32"/>
        </w:rPr>
        <w:t>（2）较</w:t>
      </w:r>
      <w:r>
        <w:rPr>
          <w:rFonts w:hint="eastAsia" w:ascii="仿宋_GB2312" w:eastAsia="仿宋_GB2312"/>
          <w:spacing w:val="-4"/>
          <w:szCs w:val="32"/>
        </w:rPr>
        <w:t>难回收或较易降解的园林垃圾，可就地进行处理利用。</w:t>
      </w:r>
    </w:p>
    <w:p w14:paraId="189F4F04">
      <w:pPr>
        <w:pStyle w:val="7"/>
        <w:overflowPunct w:val="0"/>
        <w:adjustRightInd w:val="0"/>
        <w:snapToGrid w:val="0"/>
        <w:spacing w:after="0" w:line="600" w:lineRule="exact"/>
        <w:ind w:firstLine="640" w:firstLineChars="200"/>
        <w:rPr>
          <w:rFonts w:ascii="仿宋_GB2312" w:eastAsia="仿宋_GB2312"/>
          <w:szCs w:val="32"/>
        </w:rPr>
      </w:pPr>
      <w:r>
        <w:rPr>
          <w:rFonts w:hint="eastAsia" w:ascii="仿宋_GB2312" w:eastAsia="仿宋_GB2312"/>
          <w:szCs w:val="32"/>
        </w:rPr>
        <w:t>4.1.3 生产过程的安全卫生管理应符合《生产过程安全卫生要求总则》（GB/T12801）的规定。</w:t>
      </w:r>
    </w:p>
    <w:p w14:paraId="6ED9BCBE">
      <w:pPr>
        <w:pStyle w:val="7"/>
        <w:overflowPunct w:val="0"/>
        <w:adjustRightInd w:val="0"/>
        <w:snapToGrid w:val="0"/>
        <w:spacing w:after="0" w:line="600" w:lineRule="exact"/>
        <w:ind w:firstLine="640" w:firstLineChars="200"/>
        <w:rPr>
          <w:rFonts w:ascii="仿宋_GB2312" w:eastAsia="仿宋_GB2312"/>
          <w:szCs w:val="32"/>
        </w:rPr>
      </w:pPr>
      <w:r>
        <w:rPr>
          <w:rFonts w:hint="eastAsia" w:ascii="仿宋_GB2312" w:eastAsia="仿宋_GB2312"/>
          <w:szCs w:val="32"/>
        </w:rPr>
        <w:t>4.1.4 作业人员需配备防护装备，设备操作须持证上岗；景观材料加工人员还应配备木工专用防护用具。</w:t>
      </w:r>
    </w:p>
    <w:p w14:paraId="134FF729">
      <w:pPr>
        <w:pStyle w:val="7"/>
        <w:overflowPunct w:val="0"/>
        <w:adjustRightInd w:val="0"/>
        <w:snapToGrid w:val="0"/>
        <w:spacing w:after="0" w:line="600" w:lineRule="exact"/>
        <w:ind w:firstLine="640" w:firstLineChars="200"/>
        <w:rPr>
          <w:rFonts w:ascii="仿宋_GB2312" w:eastAsia="仿宋_GB2312"/>
          <w:szCs w:val="32"/>
        </w:rPr>
      </w:pPr>
      <w:r>
        <w:rPr>
          <w:rFonts w:hint="eastAsia" w:ascii="仿宋_GB2312" w:eastAsia="仿宋_GB2312"/>
          <w:szCs w:val="32"/>
        </w:rPr>
        <w:t>4.1.5 噪声控制应采取降噪声措施，符合《工业企业厂界环境噪声排放标准》（GB12348-2008）的规定。</w:t>
      </w:r>
    </w:p>
    <w:p w14:paraId="7D05C44F">
      <w:pPr>
        <w:pStyle w:val="7"/>
        <w:overflowPunct w:val="0"/>
        <w:adjustRightInd w:val="0"/>
        <w:snapToGrid w:val="0"/>
        <w:spacing w:after="0" w:line="600" w:lineRule="exact"/>
        <w:ind w:firstLine="643" w:firstLineChars="200"/>
        <w:outlineLvl w:val="1"/>
        <w:rPr>
          <w:rFonts w:ascii="仿宋_GB2312" w:eastAsia="仿宋_GB2312"/>
          <w:szCs w:val="32"/>
        </w:rPr>
      </w:pPr>
      <w:bookmarkStart w:id="7" w:name="bookmark7"/>
      <w:bookmarkEnd w:id="7"/>
      <w:r>
        <w:rPr>
          <w:rFonts w:hint="eastAsia" w:ascii="仿宋_GB2312" w:eastAsia="仿宋_GB2312"/>
          <w:b/>
          <w:bCs/>
          <w:szCs w:val="32"/>
        </w:rPr>
        <w:t>4.2 体系分级及要求</w:t>
      </w:r>
    </w:p>
    <w:p w14:paraId="5DEA4678">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4.2.1 园林绿化废弃物生态处理体系宜分为五级，包括园林</w:t>
      </w:r>
      <w:r>
        <w:rPr>
          <w:rFonts w:hint="eastAsia" w:ascii="仿宋_GB2312" w:eastAsia="仿宋_GB2312"/>
          <w:spacing w:val="-4"/>
          <w:szCs w:val="32"/>
        </w:rPr>
        <w:t>绿化废弃物处理中心、一级园林绿化废弃物处理站、二级园林绿化废弃物处理站、三级园林绿化废弃物处理站、流动服务体。</w:t>
      </w:r>
    </w:p>
    <w:p w14:paraId="34378276">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4.2.2 园林绿化废弃物生态处理体系场地用地性质宜为公用设施用地。</w:t>
      </w:r>
    </w:p>
    <w:p w14:paraId="2B19F512">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4.2.3 园林绿化废弃物生态处理体系场地规模应根据区域范围内的园林绿化废弃物的产生、收集、运输及处置量的动态平衡关系确定。</w:t>
      </w:r>
    </w:p>
    <w:p w14:paraId="667A1AD9">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4.2.4 场地选址应最大限度地降低运输和建设成本。</w:t>
      </w:r>
    </w:p>
    <w:p w14:paraId="196BEA67">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4.2.5 场地布局应遵循园林绿化废弃物处理顺序和堆肥工艺顺序。</w:t>
      </w:r>
    </w:p>
    <w:p w14:paraId="17A03BF9">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4.2.6 场</w:t>
      </w:r>
      <w:r>
        <w:rPr>
          <w:rFonts w:hint="eastAsia" w:ascii="仿宋_GB2312" w:eastAsia="仿宋_GB2312"/>
          <w:spacing w:val="-2"/>
          <w:szCs w:val="32"/>
        </w:rPr>
        <w:t>地应远离集中生活区，且交通便利，运输距离合理。</w:t>
      </w:r>
    </w:p>
    <w:p w14:paraId="0FBE890C">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4.2.7 场地宜安装避雷设施，禁止场地内以及周边敏感区引入火种。</w:t>
      </w:r>
    </w:p>
    <w:p w14:paraId="1840EB35">
      <w:pPr>
        <w:pStyle w:val="7"/>
        <w:overflowPunct w:val="0"/>
        <w:adjustRightInd w:val="0"/>
        <w:snapToGrid w:val="0"/>
        <w:spacing w:after="0" w:line="580" w:lineRule="exact"/>
        <w:ind w:firstLine="643" w:firstLineChars="200"/>
        <w:outlineLvl w:val="1"/>
        <w:rPr>
          <w:rFonts w:ascii="仿宋_GB2312" w:eastAsia="仿宋_GB2312"/>
          <w:szCs w:val="32"/>
        </w:rPr>
      </w:pPr>
      <w:bookmarkStart w:id="8" w:name="bookmark8"/>
      <w:bookmarkEnd w:id="8"/>
      <w:r>
        <w:rPr>
          <w:rFonts w:hint="eastAsia" w:ascii="仿宋_GB2312" w:eastAsia="仿宋_GB2312"/>
          <w:b/>
          <w:bCs/>
          <w:szCs w:val="32"/>
        </w:rPr>
        <w:t>4.3 园林绿化废弃物处理中心</w:t>
      </w:r>
    </w:p>
    <w:p w14:paraId="71F5C148">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4.3.1 园林绿化废弃物处理中心应集处理、资源化利用、科研等功能于一体。</w:t>
      </w:r>
    </w:p>
    <w:p w14:paraId="702F5175">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4.3.2 园林绿化废弃物处理中心的功能应符合下列规定：</w:t>
      </w:r>
    </w:p>
    <w:p w14:paraId="49661C1D">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1 规模化的园林绿化废弃物处理中心宜包括称重区、原料堆</w:t>
      </w:r>
      <w:r>
        <w:rPr>
          <w:rFonts w:hint="eastAsia" w:ascii="仿宋_GB2312" w:eastAsia="仿宋_GB2312"/>
          <w:spacing w:val="-4"/>
          <w:szCs w:val="32"/>
        </w:rPr>
        <w:t>放区、粉碎区、筛分区、发酵区、产品加工区、科研实验室等；</w:t>
      </w:r>
    </w:p>
    <w:p w14:paraId="0AE15E18">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2 称重区处置场宜计量园林绿化废弃物的处置量，可设置运输车称重区，配置称重设施；</w:t>
      </w:r>
    </w:p>
    <w:p w14:paraId="2963AF4C">
      <w:pPr>
        <w:pStyle w:val="7"/>
        <w:overflowPunct w:val="0"/>
        <w:adjustRightInd w:val="0"/>
        <w:snapToGrid w:val="0"/>
        <w:spacing w:after="0" w:line="560" w:lineRule="exact"/>
        <w:ind w:firstLine="640" w:firstLineChars="200"/>
        <w:rPr>
          <w:rFonts w:ascii="仿宋_GB2312" w:eastAsia="仿宋_GB2312"/>
          <w:szCs w:val="32"/>
        </w:rPr>
      </w:pPr>
      <w:r>
        <w:rPr>
          <w:rFonts w:hint="eastAsia" w:ascii="仿宋_GB2312" w:eastAsia="仿宋_GB2312"/>
          <w:szCs w:val="32"/>
        </w:rPr>
        <w:t>3 原料堆放区堆放场地应建在场地的下风向；其大小应根据堆放体积和周转周期确定；</w:t>
      </w:r>
    </w:p>
    <w:p w14:paraId="03B5CDD6">
      <w:pPr>
        <w:pStyle w:val="7"/>
        <w:overflowPunct w:val="0"/>
        <w:adjustRightInd w:val="0"/>
        <w:snapToGrid w:val="0"/>
        <w:spacing w:after="0" w:line="560" w:lineRule="exact"/>
        <w:ind w:firstLine="640" w:firstLineChars="200"/>
        <w:rPr>
          <w:rFonts w:ascii="仿宋_GB2312" w:eastAsia="仿宋_GB2312"/>
          <w:szCs w:val="32"/>
        </w:rPr>
      </w:pPr>
      <w:r>
        <w:rPr>
          <w:rFonts w:hint="eastAsia" w:ascii="仿宋_GB2312" w:eastAsia="仿宋_GB2312"/>
          <w:szCs w:val="32"/>
        </w:rPr>
        <w:t>4 粉碎区与原料堆放区连成一体，宜满足放置粉碎机械及粉碎后物料临时堆放的要求；宜在粉碎机出料口建一个密闭的空间，并安装降低粉尘影响的喷淋装置；</w:t>
      </w:r>
    </w:p>
    <w:p w14:paraId="3917A54C">
      <w:pPr>
        <w:pStyle w:val="7"/>
        <w:overflowPunct w:val="0"/>
        <w:adjustRightInd w:val="0"/>
        <w:snapToGrid w:val="0"/>
        <w:spacing w:after="0" w:line="560" w:lineRule="exact"/>
        <w:ind w:firstLine="640" w:firstLineChars="200"/>
        <w:rPr>
          <w:rFonts w:ascii="仿宋_GB2312" w:eastAsia="仿宋_GB2312"/>
          <w:szCs w:val="32"/>
        </w:rPr>
      </w:pPr>
      <w:r>
        <w:rPr>
          <w:rFonts w:hint="eastAsia" w:ascii="仿宋_GB2312" w:eastAsia="仿宋_GB2312"/>
          <w:szCs w:val="32"/>
        </w:rPr>
        <w:t>5 筛分区宜配备筛分机械，对堆肥产品进行粒径控制，有空间场地满足筛分后堆肥产品的临时堆放；</w:t>
      </w:r>
    </w:p>
    <w:p w14:paraId="41244A71">
      <w:pPr>
        <w:pStyle w:val="7"/>
        <w:overflowPunct w:val="0"/>
        <w:adjustRightInd w:val="0"/>
        <w:snapToGrid w:val="0"/>
        <w:spacing w:after="0" w:line="560" w:lineRule="exact"/>
        <w:ind w:firstLine="640" w:firstLineChars="200"/>
        <w:rPr>
          <w:rFonts w:ascii="仿宋_GB2312" w:eastAsia="仿宋_GB2312"/>
          <w:szCs w:val="32"/>
        </w:rPr>
      </w:pPr>
      <w:r>
        <w:rPr>
          <w:rFonts w:hint="eastAsia" w:ascii="仿宋_GB2312" w:eastAsia="仿宋_GB2312"/>
          <w:szCs w:val="32"/>
        </w:rPr>
        <w:t>6 发酵区应建在场地的下风向；</w:t>
      </w:r>
    </w:p>
    <w:p w14:paraId="123D26D7">
      <w:pPr>
        <w:pStyle w:val="7"/>
        <w:overflowPunct w:val="0"/>
        <w:adjustRightInd w:val="0"/>
        <w:snapToGrid w:val="0"/>
        <w:spacing w:after="0" w:line="560" w:lineRule="exact"/>
        <w:ind w:firstLine="640" w:firstLineChars="200"/>
        <w:rPr>
          <w:rFonts w:ascii="仿宋_GB2312" w:eastAsia="仿宋_GB2312"/>
          <w:szCs w:val="32"/>
        </w:rPr>
      </w:pPr>
      <w:r>
        <w:rPr>
          <w:rFonts w:hint="eastAsia" w:ascii="仿宋_GB2312" w:eastAsia="仿宋_GB2312"/>
          <w:szCs w:val="32"/>
        </w:rPr>
        <w:t>7 产品加工区应连接筛分区；</w:t>
      </w:r>
    </w:p>
    <w:p w14:paraId="0A4667A8">
      <w:pPr>
        <w:pStyle w:val="7"/>
        <w:overflowPunct w:val="0"/>
        <w:adjustRightInd w:val="0"/>
        <w:snapToGrid w:val="0"/>
        <w:spacing w:after="0" w:line="560" w:lineRule="exact"/>
        <w:ind w:firstLine="640" w:firstLineChars="200"/>
        <w:rPr>
          <w:rFonts w:ascii="仿宋_GB2312" w:eastAsia="仿宋_GB2312"/>
          <w:szCs w:val="32"/>
        </w:rPr>
      </w:pPr>
      <w:r>
        <w:rPr>
          <w:rFonts w:hint="eastAsia" w:ascii="仿宋_GB2312" w:eastAsia="仿宋_GB2312"/>
          <w:szCs w:val="32"/>
        </w:rPr>
        <w:t>8 科研实验室内部宜基于研究的主题、特定的科研项目或实验任务确定。</w:t>
      </w:r>
    </w:p>
    <w:p w14:paraId="4334C1AF">
      <w:pPr>
        <w:pStyle w:val="7"/>
        <w:overflowPunct w:val="0"/>
        <w:adjustRightInd w:val="0"/>
        <w:snapToGrid w:val="0"/>
        <w:spacing w:after="0" w:line="560" w:lineRule="exact"/>
        <w:ind w:firstLine="643" w:firstLineChars="200"/>
        <w:outlineLvl w:val="1"/>
        <w:rPr>
          <w:rFonts w:ascii="仿宋_GB2312" w:eastAsia="仿宋_GB2312"/>
          <w:szCs w:val="32"/>
        </w:rPr>
      </w:pPr>
      <w:bookmarkStart w:id="9" w:name="bookmark9"/>
      <w:bookmarkEnd w:id="9"/>
      <w:r>
        <w:rPr>
          <w:rFonts w:hint="eastAsia" w:ascii="仿宋_GB2312" w:eastAsia="仿宋_GB2312"/>
          <w:b/>
          <w:bCs/>
          <w:szCs w:val="32"/>
        </w:rPr>
        <w:t>4.4 园林绿化废弃物一级处理站</w:t>
      </w:r>
    </w:p>
    <w:p w14:paraId="17F110DA">
      <w:pPr>
        <w:pStyle w:val="7"/>
        <w:overflowPunct w:val="0"/>
        <w:adjustRightInd w:val="0"/>
        <w:snapToGrid w:val="0"/>
        <w:spacing w:after="0" w:line="560" w:lineRule="exact"/>
        <w:ind w:firstLine="640" w:firstLineChars="200"/>
        <w:rPr>
          <w:rFonts w:ascii="仿宋_GB2312" w:eastAsia="仿宋_GB2312"/>
          <w:szCs w:val="32"/>
        </w:rPr>
      </w:pPr>
      <w:r>
        <w:rPr>
          <w:rFonts w:hint="eastAsia" w:ascii="仿宋_GB2312" w:eastAsia="仿宋_GB2312"/>
          <w:szCs w:val="32"/>
        </w:rPr>
        <w:t>4.4.1 园林绿化废弃物一级处理站宜配备有园林绿化废弃物处理和产品生产的专用设施、机械和设备，对收集的园林绿化废弃物进行粉碎堆肥及深加工。</w:t>
      </w:r>
    </w:p>
    <w:p w14:paraId="5FE5DBCF">
      <w:pPr>
        <w:pStyle w:val="7"/>
        <w:overflowPunct w:val="0"/>
        <w:adjustRightInd w:val="0"/>
        <w:snapToGrid w:val="0"/>
        <w:spacing w:after="0" w:line="560" w:lineRule="exact"/>
        <w:ind w:firstLine="640" w:firstLineChars="200"/>
        <w:rPr>
          <w:rFonts w:ascii="仿宋_GB2312" w:eastAsia="仿宋_GB2312"/>
          <w:szCs w:val="32"/>
        </w:rPr>
      </w:pPr>
      <w:r>
        <w:rPr>
          <w:rFonts w:hint="eastAsia" w:ascii="仿宋_GB2312" w:eastAsia="仿宋_GB2312"/>
          <w:szCs w:val="32"/>
        </w:rPr>
        <w:t>4.4.2 园林</w:t>
      </w:r>
      <w:r>
        <w:rPr>
          <w:rFonts w:hint="eastAsia" w:ascii="仿宋_GB2312" w:eastAsia="仿宋_GB2312"/>
          <w:spacing w:val="-4"/>
          <w:szCs w:val="32"/>
        </w:rPr>
        <w:t>绿化废弃物一级处理站的功能应符合下列规定：</w:t>
      </w:r>
    </w:p>
    <w:p w14:paraId="393FF8B0">
      <w:pPr>
        <w:pStyle w:val="7"/>
        <w:overflowPunct w:val="0"/>
        <w:adjustRightInd w:val="0"/>
        <w:snapToGrid w:val="0"/>
        <w:spacing w:after="0" w:line="560" w:lineRule="exact"/>
        <w:ind w:firstLine="640" w:firstLineChars="200"/>
        <w:rPr>
          <w:rFonts w:ascii="仿宋_GB2312" w:eastAsia="仿宋_GB2312"/>
          <w:szCs w:val="32"/>
        </w:rPr>
      </w:pPr>
      <w:r>
        <w:rPr>
          <w:rFonts w:hint="eastAsia" w:ascii="仿宋_GB2312" w:eastAsia="仿宋_GB2312"/>
          <w:szCs w:val="32"/>
        </w:rPr>
        <w:t>1 规模化的园林绿化废弃物一级处理站通常宜包括称重区、原料堆放区、粉碎区、筛分区、发酵区、产品加工区等。</w:t>
      </w:r>
    </w:p>
    <w:p w14:paraId="1D01C12F">
      <w:pPr>
        <w:pStyle w:val="7"/>
        <w:overflowPunct w:val="0"/>
        <w:adjustRightInd w:val="0"/>
        <w:snapToGrid w:val="0"/>
        <w:spacing w:after="0" w:line="560" w:lineRule="exact"/>
        <w:ind w:firstLine="640" w:firstLineChars="200"/>
        <w:rPr>
          <w:rFonts w:ascii="仿宋_GB2312" w:eastAsia="仿宋_GB2312"/>
          <w:szCs w:val="32"/>
        </w:rPr>
      </w:pPr>
      <w:r>
        <w:rPr>
          <w:rFonts w:hint="eastAsia" w:ascii="仿宋_GB2312" w:eastAsia="仿宋_GB2312"/>
          <w:szCs w:val="32"/>
        </w:rPr>
        <w:t>2 园林绿化废弃物一级处理站称重区、原料堆放区、粉碎区、筛分区、发酵区、产品加工区的功能同4.3.2中相关规定。</w:t>
      </w:r>
    </w:p>
    <w:p w14:paraId="46D05B68">
      <w:pPr>
        <w:pStyle w:val="7"/>
        <w:overflowPunct w:val="0"/>
        <w:adjustRightInd w:val="0"/>
        <w:snapToGrid w:val="0"/>
        <w:spacing w:after="0" w:line="560" w:lineRule="exact"/>
        <w:ind w:firstLine="643" w:firstLineChars="200"/>
        <w:outlineLvl w:val="1"/>
        <w:rPr>
          <w:rFonts w:ascii="仿宋_GB2312" w:eastAsia="仿宋_GB2312"/>
          <w:szCs w:val="32"/>
        </w:rPr>
      </w:pPr>
      <w:bookmarkStart w:id="10" w:name="bookmark10"/>
      <w:bookmarkEnd w:id="10"/>
      <w:r>
        <w:rPr>
          <w:rFonts w:hint="eastAsia" w:ascii="仿宋_GB2312" w:eastAsia="仿宋_GB2312"/>
          <w:b/>
          <w:bCs/>
          <w:szCs w:val="32"/>
        </w:rPr>
        <w:t>4.5 园林绿化废弃物二级处理站</w:t>
      </w:r>
    </w:p>
    <w:p w14:paraId="496D49D1">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4.5.1 园林绿化废弃物二级处理站宜包括破碎车间、灭活车间和堆场等，为园林绿化废弃物收集和减量化处理提供场地。</w:t>
      </w:r>
    </w:p>
    <w:p w14:paraId="2910AE1F">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4.5.2 园林绿化废弃物二级处理站宜结合园林苗圃或垃圾转运站建设。</w:t>
      </w:r>
    </w:p>
    <w:p w14:paraId="7945647F">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4.5.3 采用集中收集处理方式进行园林绿化废弃物利用的，宜就近设置处理站。</w:t>
      </w:r>
    </w:p>
    <w:p w14:paraId="0061D57C">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4.5.4 园林绿化废弃物二级处理站宜设置在园林绿化废弃物资源量大、相对集中的场地内。</w:t>
      </w:r>
    </w:p>
    <w:p w14:paraId="24C93AD4">
      <w:pPr>
        <w:pStyle w:val="7"/>
        <w:overflowPunct w:val="0"/>
        <w:adjustRightInd w:val="0"/>
        <w:snapToGrid w:val="0"/>
        <w:spacing w:after="0" w:line="580" w:lineRule="exact"/>
        <w:ind w:firstLine="643" w:firstLineChars="200"/>
        <w:outlineLvl w:val="1"/>
        <w:rPr>
          <w:rFonts w:ascii="仿宋_GB2312" w:eastAsia="仿宋_GB2312"/>
          <w:szCs w:val="32"/>
        </w:rPr>
      </w:pPr>
      <w:bookmarkStart w:id="11" w:name="bookmark11"/>
      <w:bookmarkEnd w:id="11"/>
      <w:r>
        <w:rPr>
          <w:rFonts w:hint="eastAsia" w:ascii="仿宋_GB2312" w:eastAsia="仿宋_GB2312"/>
          <w:b/>
          <w:bCs/>
          <w:szCs w:val="32"/>
        </w:rPr>
        <w:t>4.6 园林绿化废弃物三级处理站</w:t>
      </w:r>
    </w:p>
    <w:p w14:paraId="5662664A">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4.6.1 园林绿化废弃物三级处理站以就地处理方式为主，宜由园林绿化废弃物产生单位选择便利地点，设置就地处理点。</w:t>
      </w:r>
    </w:p>
    <w:p w14:paraId="5DBBBEA2">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4.6.2 处理站的设置应符合《公园设计规范GB-51192-2016》的规定。</w:t>
      </w:r>
    </w:p>
    <w:p w14:paraId="00D9C9C6">
      <w:pPr>
        <w:pStyle w:val="7"/>
        <w:overflowPunct w:val="0"/>
        <w:adjustRightInd w:val="0"/>
        <w:snapToGrid w:val="0"/>
        <w:spacing w:after="0" w:line="580" w:lineRule="exact"/>
        <w:ind w:firstLine="643" w:firstLineChars="200"/>
        <w:outlineLvl w:val="1"/>
        <w:rPr>
          <w:rFonts w:ascii="仿宋_GB2312" w:eastAsia="仿宋_GB2312"/>
          <w:szCs w:val="32"/>
        </w:rPr>
      </w:pPr>
      <w:bookmarkStart w:id="12" w:name="bookmark12"/>
      <w:bookmarkEnd w:id="12"/>
      <w:r>
        <w:rPr>
          <w:rFonts w:hint="eastAsia" w:ascii="仿宋_GB2312" w:eastAsia="仿宋_GB2312"/>
          <w:b/>
          <w:bCs/>
          <w:szCs w:val="32"/>
        </w:rPr>
        <w:t>4.7 流动服务体</w:t>
      </w:r>
    </w:p>
    <w:p w14:paraId="36EEDB7F">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4.7.1 流动服务体宜包括可移动处理设备和运输转运车辆，为园林绿化废弃物提供减量化处理和转运服务。</w:t>
      </w:r>
    </w:p>
    <w:p w14:paraId="688306F4">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4.7.2 有就地利用条件的地点，可采取原地处理等方式消纳园林绿化废弃物。</w:t>
      </w:r>
    </w:p>
    <w:p w14:paraId="1BA3BE07">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4.7.3 流动服务体的数量和服务半径，应以服务方式、资源量、作业周期等因素确定。</w:t>
      </w:r>
    </w:p>
    <w:p w14:paraId="5D5AB4F4">
      <w:pPr>
        <w:overflowPunct w:val="0"/>
        <w:adjustRightInd w:val="0"/>
        <w:snapToGrid w:val="0"/>
        <w:spacing w:line="580" w:lineRule="exact"/>
        <w:ind w:firstLine="640" w:firstLineChars="200"/>
        <w:rPr>
          <w:rFonts w:ascii="仿宋_GB2312"/>
        </w:rPr>
        <w:sectPr>
          <w:pgSz w:w="11910" w:h="16840"/>
          <w:pgMar w:top="1985" w:right="1474" w:bottom="1701" w:left="1644" w:header="0" w:footer="992" w:gutter="0"/>
          <w:cols w:space="720" w:num="1"/>
        </w:sectPr>
      </w:pPr>
    </w:p>
    <w:p w14:paraId="189EA312">
      <w:pPr>
        <w:pStyle w:val="7"/>
        <w:overflowPunct w:val="0"/>
        <w:adjustRightInd w:val="0"/>
        <w:snapToGrid w:val="0"/>
        <w:spacing w:after="0" w:line="580" w:lineRule="exact"/>
        <w:ind w:firstLine="643" w:firstLineChars="200"/>
        <w:outlineLvl w:val="0"/>
        <w:rPr>
          <w:rFonts w:ascii="仿宋_GB2312" w:eastAsia="仿宋_GB2312"/>
          <w:szCs w:val="32"/>
        </w:rPr>
      </w:pPr>
      <w:bookmarkStart w:id="13" w:name="bookmark13"/>
      <w:bookmarkEnd w:id="13"/>
      <w:r>
        <w:rPr>
          <w:rFonts w:hint="eastAsia" w:ascii="仿宋_GB2312" w:eastAsia="仿宋_GB2312"/>
          <w:b/>
          <w:bCs/>
          <w:szCs w:val="32"/>
        </w:rPr>
        <w:t>5 利用体系</w:t>
      </w:r>
    </w:p>
    <w:p w14:paraId="616E2E8D">
      <w:pPr>
        <w:pStyle w:val="7"/>
        <w:overflowPunct w:val="0"/>
        <w:adjustRightInd w:val="0"/>
        <w:snapToGrid w:val="0"/>
        <w:spacing w:after="0" w:line="580" w:lineRule="exact"/>
        <w:ind w:firstLine="643" w:firstLineChars="200"/>
        <w:outlineLvl w:val="1"/>
        <w:rPr>
          <w:rFonts w:ascii="仿宋_GB2312" w:eastAsia="仿宋_GB2312"/>
          <w:szCs w:val="32"/>
        </w:rPr>
      </w:pPr>
      <w:bookmarkStart w:id="14" w:name="bookmark14"/>
      <w:bookmarkEnd w:id="14"/>
      <w:r>
        <w:rPr>
          <w:rFonts w:hint="eastAsia" w:ascii="仿宋_GB2312" w:eastAsia="仿宋_GB2312"/>
          <w:b/>
          <w:bCs/>
          <w:szCs w:val="32"/>
        </w:rPr>
        <w:t>5.1 原则</w:t>
      </w:r>
    </w:p>
    <w:p w14:paraId="72534F6D">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5.1.1 应遵循生态性原则，充分考虑生态系统的平衡与稳定，采用环保、可持续的利用方式，减少对环境的负面影响。</w:t>
      </w:r>
    </w:p>
    <w:p w14:paraId="7196D6DD">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5.1.2 应遵循艺术性原则，注重美学效果，资源化利用的成果具有实用价值，提升环境品质。</w:t>
      </w:r>
    </w:p>
    <w:p w14:paraId="6818577C">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5.1.3 应遵循地域性原则，宜根据不同区域的自然条件、气候特点和文化特色，选择适合的资源化利用方式和技术。</w:t>
      </w:r>
    </w:p>
    <w:p w14:paraId="27FFBB38">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5.1.4 应遵循安全性原则，严格把控安全关，确保资源化利用过程不对环境和人体健康造成危害。</w:t>
      </w:r>
    </w:p>
    <w:p w14:paraId="13886EEC">
      <w:pPr>
        <w:pStyle w:val="7"/>
        <w:overflowPunct w:val="0"/>
        <w:adjustRightInd w:val="0"/>
        <w:snapToGrid w:val="0"/>
        <w:spacing w:after="0" w:line="580" w:lineRule="exact"/>
        <w:ind w:firstLine="643" w:firstLineChars="200"/>
        <w:outlineLvl w:val="1"/>
        <w:rPr>
          <w:rFonts w:ascii="仿宋_GB2312" w:eastAsia="仿宋_GB2312"/>
          <w:szCs w:val="32"/>
        </w:rPr>
      </w:pPr>
      <w:bookmarkStart w:id="15" w:name="bookmark15"/>
      <w:bookmarkEnd w:id="15"/>
      <w:r>
        <w:rPr>
          <w:rFonts w:hint="eastAsia" w:ascii="仿宋_GB2312" w:eastAsia="仿宋_GB2312"/>
          <w:b/>
          <w:bCs/>
          <w:szCs w:val="32"/>
        </w:rPr>
        <w:t>5.2 堆肥</w:t>
      </w:r>
    </w:p>
    <w:p w14:paraId="6889AAD9">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园林绿化废弃物堆肥参照《山东省园林绿化废弃物堆肥发酵技术规范》（DB37/T 3424-2018）。</w:t>
      </w:r>
    </w:p>
    <w:p w14:paraId="09DCECB1">
      <w:pPr>
        <w:pStyle w:val="7"/>
        <w:overflowPunct w:val="0"/>
        <w:adjustRightInd w:val="0"/>
        <w:snapToGrid w:val="0"/>
        <w:spacing w:after="0" w:line="580" w:lineRule="exact"/>
        <w:ind w:firstLine="643" w:firstLineChars="200"/>
        <w:outlineLvl w:val="1"/>
        <w:rPr>
          <w:rFonts w:ascii="仿宋_GB2312" w:eastAsia="仿宋_GB2312"/>
          <w:szCs w:val="32"/>
        </w:rPr>
      </w:pPr>
      <w:bookmarkStart w:id="16" w:name="bookmark16"/>
      <w:bookmarkEnd w:id="16"/>
      <w:r>
        <w:rPr>
          <w:rFonts w:hint="eastAsia" w:ascii="仿宋_GB2312" w:eastAsia="仿宋_GB2312"/>
          <w:b/>
          <w:bCs/>
          <w:szCs w:val="32"/>
        </w:rPr>
        <w:t>5.3 有机基质</w:t>
      </w:r>
    </w:p>
    <w:p w14:paraId="1D274E81">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堆肥产品与草炭、蛭石、珍珠岩等物料及添加剂混合后 ，宜用于各种无土栽培基质、育苗基质块的生产。</w:t>
      </w:r>
    </w:p>
    <w:p w14:paraId="614EB043">
      <w:pPr>
        <w:pStyle w:val="7"/>
        <w:overflowPunct w:val="0"/>
        <w:adjustRightInd w:val="0"/>
        <w:snapToGrid w:val="0"/>
        <w:spacing w:after="0" w:line="580" w:lineRule="exact"/>
        <w:ind w:firstLine="643" w:firstLineChars="200"/>
        <w:outlineLvl w:val="1"/>
        <w:rPr>
          <w:rFonts w:ascii="仿宋_GB2312" w:eastAsia="仿宋_GB2312"/>
          <w:szCs w:val="32"/>
        </w:rPr>
      </w:pPr>
      <w:bookmarkStart w:id="17" w:name="bookmark17"/>
      <w:bookmarkEnd w:id="17"/>
      <w:r>
        <w:rPr>
          <w:rFonts w:hint="eastAsia" w:ascii="仿宋_GB2312" w:eastAsia="仿宋_GB2312"/>
          <w:b/>
          <w:bCs/>
          <w:szCs w:val="32"/>
        </w:rPr>
        <w:t>5.4 有机覆盖物</w:t>
      </w:r>
    </w:p>
    <w:p w14:paraId="518B091D">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5.4.1 有机覆盖物原料宜选用树叶、草屑、树枝、树皮、硬果壳等园林绿化废弃物；禁止使用携带病虫害的原料。</w:t>
      </w:r>
    </w:p>
    <w:p w14:paraId="4794F1A8">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5.4.2 加工应根据有机覆盖物形状、粒径及应用需求进行规范化处置加工。</w:t>
      </w:r>
    </w:p>
    <w:p w14:paraId="024D1E33">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5.4.3 有机覆盖物宜用于花境、花坛、树池等区域的土壤表面铺设。</w:t>
      </w:r>
    </w:p>
    <w:p w14:paraId="1F57390C">
      <w:pPr>
        <w:pStyle w:val="7"/>
        <w:overflowPunct w:val="0"/>
        <w:adjustRightInd w:val="0"/>
        <w:snapToGrid w:val="0"/>
        <w:spacing w:after="0" w:line="580" w:lineRule="exact"/>
        <w:ind w:firstLine="643" w:firstLineChars="200"/>
        <w:outlineLvl w:val="1"/>
        <w:rPr>
          <w:rFonts w:ascii="仿宋_GB2312" w:eastAsia="仿宋_GB2312"/>
          <w:szCs w:val="32"/>
        </w:rPr>
      </w:pPr>
      <w:bookmarkStart w:id="18" w:name="bookmark18"/>
      <w:bookmarkEnd w:id="18"/>
      <w:r>
        <w:rPr>
          <w:rFonts w:hint="eastAsia" w:ascii="仿宋_GB2312" w:eastAsia="仿宋_GB2312"/>
          <w:b/>
          <w:bCs/>
          <w:szCs w:val="32"/>
        </w:rPr>
        <w:t>5.5 景观小品</w:t>
      </w:r>
    </w:p>
    <w:p w14:paraId="4B2788D7">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5.5.1 设计与主题应结合园林整体风格、功能定位及当地文化底蕴，融入季节特色，明确景观小品的核心功能与创意主题，确保设计方案与周边环境相协调。</w:t>
      </w:r>
    </w:p>
    <w:p w14:paraId="7BAA78B2">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5.5.2 选材应以枯木头、枯树枝、树叶、植物根叶花果等园林绿化废弃物为主要原料，可搭配绿化工程遗留石块、老砖老瓦等辅助材料；所有原料均需经防腐、防虫及无害化处理，确保材料安全环保、符合使用要求。</w:t>
      </w:r>
    </w:p>
    <w:p w14:paraId="07631295">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5.5.3 景观小品形式可包括休闲座椅、木桩小路、特色木屋、指示牌基座、小型装饰摆件及主题艺术装置等，宜根据应用场景与功能需求合理选型。</w:t>
      </w:r>
    </w:p>
    <w:p w14:paraId="3BFFD5D2">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5.5.4 制作与安装需严格按照设计图纸及相关技术规范施工，确保结构稳固、工艺精细，满足安全使用标准。安装过程中应采取针对性防护措施，避免对原有植被、园林设施造成破坏，使作品与周边地形、植被及景观风貌自然融合。</w:t>
      </w:r>
    </w:p>
    <w:p w14:paraId="33F17838">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5.5.5 维护与保养应定期对景观小品进行全面检查，及时修复损坏、松动部位，按需补充防腐、防虫处理，持续保持其美观性与实用功能。</w:t>
      </w:r>
    </w:p>
    <w:p w14:paraId="462CBCC3">
      <w:pPr>
        <w:pStyle w:val="7"/>
        <w:overflowPunct w:val="0"/>
        <w:adjustRightInd w:val="0"/>
        <w:snapToGrid w:val="0"/>
        <w:spacing w:after="0" w:line="580" w:lineRule="exact"/>
        <w:ind w:firstLine="643" w:firstLineChars="200"/>
        <w:outlineLvl w:val="1"/>
        <w:rPr>
          <w:rFonts w:ascii="仿宋_GB2312" w:eastAsia="仿宋_GB2312"/>
          <w:szCs w:val="32"/>
        </w:rPr>
      </w:pPr>
      <w:bookmarkStart w:id="19" w:name="bookmark19"/>
      <w:bookmarkEnd w:id="19"/>
      <w:r>
        <w:rPr>
          <w:rFonts w:hint="eastAsia" w:ascii="仿宋_GB2312" w:eastAsia="仿宋_GB2312"/>
          <w:b/>
          <w:bCs/>
          <w:szCs w:val="32"/>
        </w:rPr>
        <w:t>5.6 生境空间</w:t>
      </w:r>
    </w:p>
    <w:p w14:paraId="6F9AA502">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5.6.1 材料宜选用树枝、树干、落叶、松果等园林绿化废弃物，遵循生态原理进行科学搭建。</w:t>
      </w:r>
    </w:p>
    <w:p w14:paraId="6257B05C">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5.6.2 本杰士堆搭建应保证结构稳固，避免选用饵木材料，不得为有害生物提供越冬、繁衍的场所，同时为小型哺乳动物、昆虫提供藏身、繁衍的生态空间；昆虫旅馆设计应契合不同类群昆虫的生活习性与栖息需求。</w:t>
      </w:r>
    </w:p>
    <w:p w14:paraId="3FA730F4">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5.6.3 选址宜在园林内相对安静、隐蔽且生态环境良好的区域。</w:t>
      </w:r>
    </w:p>
    <w:p w14:paraId="0FC0480F">
      <w:pPr>
        <w:overflowPunct w:val="0"/>
        <w:adjustRightInd w:val="0"/>
        <w:snapToGrid w:val="0"/>
        <w:spacing w:line="580" w:lineRule="exact"/>
        <w:ind w:firstLine="640" w:firstLineChars="200"/>
        <w:rPr>
          <w:rFonts w:ascii="仿宋_GB2312"/>
        </w:rPr>
        <w:sectPr>
          <w:pgSz w:w="11910" w:h="16840"/>
          <w:pgMar w:top="1985" w:right="1474" w:bottom="1701" w:left="1644" w:header="0" w:footer="992" w:gutter="0"/>
          <w:cols w:space="720" w:num="1"/>
        </w:sectPr>
      </w:pPr>
    </w:p>
    <w:p w14:paraId="2B9C60C5">
      <w:pPr>
        <w:pStyle w:val="7"/>
        <w:overflowPunct w:val="0"/>
        <w:adjustRightInd w:val="0"/>
        <w:snapToGrid w:val="0"/>
        <w:spacing w:after="0" w:line="580" w:lineRule="exact"/>
        <w:ind w:firstLine="643" w:firstLineChars="200"/>
        <w:outlineLvl w:val="0"/>
        <w:rPr>
          <w:rFonts w:ascii="仿宋_GB2312" w:eastAsia="仿宋_GB2312"/>
          <w:szCs w:val="32"/>
        </w:rPr>
      </w:pPr>
      <w:bookmarkStart w:id="20" w:name="bookmark20"/>
      <w:bookmarkEnd w:id="20"/>
      <w:r>
        <w:rPr>
          <w:rFonts w:hint="eastAsia" w:ascii="仿宋_GB2312" w:eastAsia="仿宋_GB2312"/>
          <w:b/>
          <w:bCs/>
          <w:szCs w:val="32"/>
        </w:rPr>
        <w:t>6 智慧化应用体系</w:t>
      </w:r>
    </w:p>
    <w:p w14:paraId="78666884">
      <w:pPr>
        <w:pStyle w:val="7"/>
        <w:overflowPunct w:val="0"/>
        <w:adjustRightInd w:val="0"/>
        <w:snapToGrid w:val="0"/>
        <w:spacing w:after="0" w:line="580" w:lineRule="exact"/>
        <w:ind w:firstLine="643" w:firstLineChars="200"/>
        <w:outlineLvl w:val="1"/>
        <w:rPr>
          <w:rFonts w:ascii="仿宋_GB2312" w:eastAsia="仿宋_GB2312"/>
          <w:szCs w:val="32"/>
        </w:rPr>
      </w:pPr>
      <w:bookmarkStart w:id="21" w:name="bookmark21"/>
      <w:bookmarkEnd w:id="21"/>
      <w:r>
        <w:rPr>
          <w:rFonts w:hint="eastAsia" w:ascii="仿宋_GB2312" w:eastAsia="仿宋_GB2312"/>
          <w:b/>
          <w:bCs/>
          <w:szCs w:val="32"/>
        </w:rPr>
        <w:t>6.1 数字化监测系统搭建</w:t>
      </w:r>
    </w:p>
    <w:p w14:paraId="281FADD5">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6.1.1 各处理站宜配置智能化监测设备，按月定时对园林绿化废弃物产生量、处理进度及设备运行状况开展监测。</w:t>
      </w:r>
    </w:p>
    <w:p w14:paraId="741619ED">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6.1.2 深度整合现有设施数据资源，覆盖园林绿化废弃物收集、运输、处理等关键流程，构建统一的园林绿化废弃物资源化数据库平台，推动数据的互联互通与共享共用。</w:t>
      </w:r>
    </w:p>
    <w:p w14:paraId="5310A614">
      <w:pPr>
        <w:pStyle w:val="7"/>
        <w:overflowPunct w:val="0"/>
        <w:adjustRightInd w:val="0"/>
        <w:snapToGrid w:val="0"/>
        <w:spacing w:after="0" w:line="580" w:lineRule="exact"/>
        <w:ind w:firstLine="643" w:firstLineChars="200"/>
        <w:outlineLvl w:val="1"/>
        <w:rPr>
          <w:rFonts w:ascii="仿宋_GB2312" w:eastAsia="仿宋_GB2312"/>
          <w:szCs w:val="32"/>
        </w:rPr>
      </w:pPr>
      <w:bookmarkStart w:id="22" w:name="bookmark22"/>
      <w:bookmarkEnd w:id="22"/>
      <w:r>
        <w:rPr>
          <w:rFonts w:hint="eastAsia" w:ascii="仿宋_GB2312" w:eastAsia="仿宋_GB2312"/>
          <w:b/>
          <w:bCs/>
          <w:szCs w:val="32"/>
        </w:rPr>
        <w:t>6.2 运输环节智慧管控</w:t>
      </w:r>
    </w:p>
    <w:p w14:paraId="44E706F9">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6.2.1 运输车辆宜配备GPS定位装置和车载监控设备，运输轨迹信息实时上传至相关部门管理平台，动态掌控运输状态。</w:t>
      </w:r>
    </w:p>
    <w:p w14:paraId="034A6DCF">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6.2.2 运用大数据分析技术，结合实时路况和交通管制信息，宜优先引导车辆选择车流量相对较少的道路，降低运输过程对城市交通和公共环境的干扰。</w:t>
      </w:r>
    </w:p>
    <w:p w14:paraId="0E3CF91E">
      <w:pPr>
        <w:pStyle w:val="7"/>
        <w:overflowPunct w:val="0"/>
        <w:adjustRightInd w:val="0"/>
        <w:snapToGrid w:val="0"/>
        <w:spacing w:after="0" w:line="580" w:lineRule="exact"/>
        <w:ind w:firstLine="643" w:firstLineChars="200"/>
        <w:outlineLvl w:val="1"/>
        <w:rPr>
          <w:rFonts w:ascii="仿宋_GB2312" w:eastAsia="仿宋_GB2312"/>
          <w:szCs w:val="32"/>
        </w:rPr>
      </w:pPr>
      <w:bookmarkStart w:id="23" w:name="bookmark23"/>
      <w:bookmarkEnd w:id="23"/>
      <w:r>
        <w:rPr>
          <w:rFonts w:hint="eastAsia" w:ascii="仿宋_GB2312" w:eastAsia="仿宋_GB2312"/>
          <w:b/>
          <w:bCs/>
          <w:szCs w:val="32"/>
        </w:rPr>
        <w:t>6.3 平台功能升级与数据分析</w:t>
      </w:r>
    </w:p>
    <w:p w14:paraId="6DEFC153">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6.3.1 对</w:t>
      </w:r>
      <w:r>
        <w:rPr>
          <w:rFonts w:hint="eastAsia" w:ascii="仿宋_GB2312" w:eastAsia="仿宋_GB2312"/>
          <w:spacing w:val="-4"/>
          <w:szCs w:val="32"/>
        </w:rPr>
        <w:t>管理平台功能进行进一步升级，细化数据监测维度。</w:t>
      </w:r>
    </w:p>
    <w:p w14:paraId="4503810B">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6.3.2 构建全流程数据管理系统，完善园林绿化废弃物从产生源头到资源化利用各环节的信息记录与追溯机制，数据保存期限宜不少于5年。</w:t>
      </w:r>
    </w:p>
    <w:p w14:paraId="2A8C053E">
      <w:pPr>
        <w:overflowPunct w:val="0"/>
        <w:adjustRightInd w:val="0"/>
        <w:snapToGrid w:val="0"/>
        <w:spacing w:line="580" w:lineRule="exact"/>
        <w:ind w:firstLine="640" w:firstLineChars="200"/>
        <w:rPr>
          <w:rFonts w:ascii="仿宋_GB2312"/>
        </w:rPr>
        <w:sectPr>
          <w:pgSz w:w="11910" w:h="16840"/>
          <w:pgMar w:top="1985" w:right="1474" w:bottom="1701" w:left="1644" w:header="0" w:footer="992" w:gutter="0"/>
          <w:cols w:space="720" w:num="1"/>
        </w:sectPr>
      </w:pPr>
    </w:p>
    <w:p w14:paraId="6D5C9054">
      <w:pPr>
        <w:pStyle w:val="7"/>
        <w:overflowPunct w:val="0"/>
        <w:adjustRightInd w:val="0"/>
        <w:snapToGrid w:val="0"/>
        <w:spacing w:after="0" w:line="580" w:lineRule="exact"/>
        <w:ind w:firstLine="643" w:firstLineChars="200"/>
        <w:outlineLvl w:val="0"/>
        <w:rPr>
          <w:rFonts w:ascii="仿宋_GB2312" w:eastAsia="仿宋_GB2312"/>
          <w:szCs w:val="32"/>
        </w:rPr>
      </w:pPr>
      <w:bookmarkStart w:id="24" w:name="bookmark24"/>
      <w:bookmarkEnd w:id="24"/>
      <w:r>
        <w:rPr>
          <w:rFonts w:hint="eastAsia" w:ascii="仿宋_GB2312" w:eastAsia="仿宋_GB2312"/>
          <w:b/>
          <w:bCs/>
          <w:szCs w:val="32"/>
        </w:rPr>
        <w:t>本指引用词说明</w:t>
      </w:r>
    </w:p>
    <w:p w14:paraId="471BB8A6">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1 为便于在执行本标准条文时区别对待，对要求严格程度不同的用词说明如下：</w:t>
      </w:r>
    </w:p>
    <w:p w14:paraId="2662936B">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1）表示很严格，非这样做不可的：</w:t>
      </w:r>
    </w:p>
    <w:p w14:paraId="0E7B2068">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正面词采用“必须”；</w:t>
      </w:r>
    </w:p>
    <w:p w14:paraId="2F35707D">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反面词采用“严禁”。</w:t>
      </w:r>
    </w:p>
    <w:p w14:paraId="52CB2931">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2）表示严格，在正常情况下均应这样做的：</w:t>
      </w:r>
    </w:p>
    <w:p w14:paraId="4175E789">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正面词采用“应”；</w:t>
      </w:r>
    </w:p>
    <w:p w14:paraId="4DAB1C9D">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反面词采用“不应”或“不得”。</w:t>
      </w:r>
    </w:p>
    <w:p w14:paraId="579BDF40">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3）表示允许稍有选择，在条件许可时首先应这样做的：</w:t>
      </w:r>
    </w:p>
    <w:p w14:paraId="661B1D9F">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正面词采用“宜”或“可”；</w:t>
      </w:r>
    </w:p>
    <w:p w14:paraId="2B0BFA74">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反面词采用“不宜”。</w:t>
      </w:r>
    </w:p>
    <w:p w14:paraId="0BA21EBF">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2 条文中指明应按其他有关标准执行的，写法为“应符合……的规定”或“应按……执行”。</w:t>
      </w:r>
    </w:p>
    <w:p w14:paraId="39E6909C">
      <w:pPr>
        <w:overflowPunct w:val="0"/>
        <w:adjustRightInd w:val="0"/>
        <w:snapToGrid w:val="0"/>
        <w:spacing w:line="580" w:lineRule="exact"/>
        <w:ind w:firstLine="640" w:firstLineChars="200"/>
        <w:rPr>
          <w:rFonts w:ascii="仿宋_GB2312"/>
        </w:rPr>
        <w:sectPr>
          <w:footerReference r:id="rId7" w:type="default"/>
          <w:pgSz w:w="11910" w:h="16840"/>
          <w:pgMar w:top="1985" w:right="1474" w:bottom="1701" w:left="1644" w:header="0" w:footer="992" w:gutter="0"/>
          <w:cols w:space="720" w:num="1"/>
        </w:sectPr>
      </w:pPr>
    </w:p>
    <w:p w14:paraId="06559DFA">
      <w:pPr>
        <w:pStyle w:val="7"/>
        <w:overflowPunct w:val="0"/>
        <w:adjustRightInd w:val="0"/>
        <w:snapToGrid w:val="0"/>
        <w:spacing w:after="0" w:line="580" w:lineRule="exact"/>
        <w:ind w:firstLine="643" w:firstLineChars="200"/>
        <w:outlineLvl w:val="0"/>
        <w:rPr>
          <w:rFonts w:ascii="仿宋_GB2312" w:eastAsia="仿宋_GB2312"/>
          <w:szCs w:val="32"/>
        </w:rPr>
      </w:pPr>
      <w:bookmarkStart w:id="25" w:name="bookmark25"/>
      <w:bookmarkEnd w:id="25"/>
      <w:r>
        <w:rPr>
          <w:rFonts w:hint="eastAsia" w:ascii="仿宋_GB2312" w:eastAsia="仿宋_GB2312"/>
          <w:b/>
          <w:bCs/>
          <w:szCs w:val="32"/>
        </w:rPr>
        <w:t>引用标准名录</w:t>
      </w:r>
    </w:p>
    <w:p w14:paraId="56283AB7">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1《绿化植物废弃物处置和应用技术规程》GB/T31755-2015</w:t>
      </w:r>
    </w:p>
    <w:p w14:paraId="787133A3">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2《土壤环境质量建设用地土壤污染风险管控标准》GB 36600-2018 3《声环境质量标准》GB 3096-2008</w:t>
      </w:r>
    </w:p>
    <w:p w14:paraId="7451CFEC">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4.《生产过程安全卫生要求总则》（GB/T 12801 ）</w:t>
      </w:r>
    </w:p>
    <w:p w14:paraId="69510494">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position w:val="7"/>
          <w:szCs w:val="32"/>
        </w:rPr>
        <w:t>5《</w:t>
      </w:r>
      <w:r>
        <w:fldChar w:fldCharType="begin"/>
      </w:r>
      <w:r>
        <w:instrText xml:space="preserve"> HYPERLINK "http://www.baidu.com/link?url=Gh-99fq5rZN-WjChLlhiPx82txAfkQcFlFaiwY3oxccnlXePsKf-wBwB5rlfVtTTLrgEv60Cyjp1dGwPZ_7azVrunefENKaWVpce8P8VeH2BJS5GEj6y_wGD_KtGEqcp6h36899VbID8YAtczDwMp4PSGHYHWfNgCnoNPBQzLeUpObB4ckM1v9zxlbrheZO4cAOOM4mex7kPthcMWKG7x_fdKqVr2btSBkshJNzvuUsHVx0g-0zjCBFXeW2J8srH62tMXHMxfyc3fUXVhVwnBtYZLWGlpr7_uiZI-25V60fqcp6o5RxBYrvLG3SX-29rawHOoFawVBluv1ECD5HUvBCGoSn-bqoc9hQD0RAIdLAjJNe7zSWC-9AsK8fTCY2CXkivlGT5qo0VkYLK6urYhtF-Lpfqbjlin_kga7bqtUveDpDFvfjAfnebd33vqLRcqgqaloks_obFiioPdoZxHLJvglU_HAUAPTEuv_O6PlQkjNXNQSbHhCcou_XtdTqw_yydPVg9Dz05G4ypYa4hb0Vvzh9lExjb4Fp6m2Xtt4UyFYrIZmFSn4mL9HtqmSmmMsXERxd126axlUtoJYf9BJmAJgVHE2UtVhXTTl8j5IzQhhdiswvnaDONn2LoONuRIcKgmlUuXNTJUEgdA6qhbP2LskGmay9lKHyrnmKMXVlPQDTqFhFjUARc2nPrJXhWejUsWopKxpFmIBBD_PvzexuSpHb9-1SyX1tmNBT-KTO9cyJDTfbtP-GtO8PvEQIK0i5EboSOZnplf89qUtv986rDBvCNsx-Ik8gNaO-sun98RzpoVgRmQnOsYxGXp6VXHzy1ADzl79Haiyfya40u5wVg8pV4ml8FO-5gFc0Eo1S" </w:instrText>
      </w:r>
      <w:r>
        <w:fldChar w:fldCharType="separate"/>
      </w:r>
      <w:r>
        <w:rPr>
          <w:rFonts w:hint="eastAsia" w:ascii="仿宋_GB2312" w:eastAsia="仿宋_GB2312"/>
          <w:position w:val="7"/>
          <w:szCs w:val="32"/>
        </w:rPr>
        <w:t>工业企业厂界环境噪声排放标准》GB12348-2008</w:t>
      </w:r>
      <w:r>
        <w:rPr>
          <w:rFonts w:hint="eastAsia" w:ascii="仿宋_GB2312" w:eastAsia="仿宋_GB2312"/>
          <w:position w:val="7"/>
          <w:szCs w:val="32"/>
        </w:rPr>
        <w:fldChar w:fldCharType="end"/>
      </w:r>
    </w:p>
    <w:p w14:paraId="38A99649">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6《安全生产防护用品配备标准》GB 24541-2009</w:t>
      </w:r>
    </w:p>
    <w:p w14:paraId="12336396">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7《园林机械安全通用要求》GB 10395.1-2011</w:t>
      </w:r>
    </w:p>
    <w:p w14:paraId="54AEB8FC">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8《</w:t>
      </w:r>
      <w:r>
        <w:fldChar w:fldCharType="begin"/>
      </w:r>
      <w:r>
        <w:instrText xml:space="preserve"> HYPERLINK "https://www.so.com/link?m=wo6j8O3aoNiozJVC8FndIXc674bievWY4bddN+oOC5jzOBGLhIMPIUxXDKC7PE7gRzZg00SjMVHVMi9Mta6wbOrP66fwv0JZx2uqQivX0lfnxjSo6nzDrZPTglcUg4/xOs97+kB3TsbtlRtvPPI8HMNodLkUva41XU7SERlkWFN1XmZudM9yEhka4KN2diPdKzpjEQ6B5Lul6WjAgwM6VItwOjJ9dPJinLZVh0WEf3VM=" </w:instrText>
      </w:r>
      <w:r>
        <w:fldChar w:fldCharType="separate"/>
      </w:r>
      <w:r>
        <w:rPr>
          <w:rFonts w:hint="eastAsia" w:ascii="仿宋_GB2312" w:eastAsia="仿宋_GB2312"/>
          <w:szCs w:val="32"/>
        </w:rPr>
        <w:t>山东省园林绿化废弃物堆肥发酵技术规范</w:t>
      </w:r>
      <w:r>
        <w:rPr>
          <w:rFonts w:hint="eastAsia" w:ascii="仿宋_GB2312" w:eastAsia="仿宋_GB2312"/>
          <w:szCs w:val="32"/>
        </w:rPr>
        <w:fldChar w:fldCharType="end"/>
      </w:r>
      <w:r>
        <w:rPr>
          <w:rFonts w:hint="eastAsia" w:ascii="仿宋_GB2312" w:eastAsia="仿宋_GB2312"/>
          <w:szCs w:val="32"/>
        </w:rPr>
        <w:t>》（DB37/T 3424-2018）</w:t>
      </w:r>
    </w:p>
    <w:p w14:paraId="438E8F33">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9《树枝粉碎堆肥技术规范》DB440300/T 38-2009</w:t>
      </w:r>
    </w:p>
    <w:p w14:paraId="0D9947A6">
      <w:pPr>
        <w:pStyle w:val="7"/>
        <w:overflowPunct w:val="0"/>
        <w:adjustRightInd w:val="0"/>
        <w:snapToGrid w:val="0"/>
        <w:spacing w:after="0" w:line="580" w:lineRule="exact"/>
        <w:ind w:firstLine="640" w:firstLineChars="200"/>
        <w:rPr>
          <w:rFonts w:ascii="仿宋_GB2312" w:eastAsia="仿宋_GB2312"/>
          <w:szCs w:val="32"/>
        </w:rPr>
      </w:pPr>
      <w:r>
        <w:rPr>
          <w:rFonts w:hint="eastAsia" w:ascii="仿宋_GB2312" w:eastAsia="仿宋_GB2312"/>
          <w:szCs w:val="32"/>
        </w:rPr>
        <w:t>10《城市道路交通工程项目规范》DB11/T840-2011</w:t>
      </w:r>
    </w:p>
    <w:p w14:paraId="63E7436F">
      <w:pPr>
        <w:overflowPunct w:val="0"/>
        <w:adjustRightInd w:val="0"/>
        <w:snapToGrid w:val="0"/>
        <w:spacing w:line="580" w:lineRule="exact"/>
        <w:ind w:firstLine="640" w:firstLineChars="200"/>
      </w:pPr>
      <w:r>
        <w:rPr>
          <w:rFonts w:hint="eastAsia" w:ascii="仿宋_GB2312"/>
        </w:rPr>
        <w:t>11《绿化植物废弃物处置技术规范》DB31/T404-2009 12《绿化有机覆盖物应用技术规范》DB31/T 1035-2017</w:t>
      </w:r>
    </w:p>
    <w:p w14:paraId="642FC6ED">
      <w:pPr>
        <w:jc w:val="center"/>
      </w:pPr>
    </w:p>
    <w:p w14:paraId="0A17E122">
      <w:pPr>
        <w:jc w:val="center"/>
      </w:pPr>
    </w:p>
    <w:p w14:paraId="04568C57">
      <w:pPr>
        <w:jc w:val="center"/>
      </w:pPr>
    </w:p>
    <w:p w14:paraId="7E7EC256">
      <w:pPr>
        <w:jc w:val="center"/>
      </w:pPr>
    </w:p>
    <w:p w14:paraId="362E3848">
      <w:pPr>
        <w:jc w:val="center"/>
      </w:pPr>
    </w:p>
    <w:p w14:paraId="593B976D">
      <w:pPr>
        <w:jc w:val="center"/>
      </w:pPr>
    </w:p>
    <w:p w14:paraId="66550A7A">
      <w:pPr>
        <w:jc w:val="center"/>
      </w:pPr>
    </w:p>
    <w:p w14:paraId="5A8CC041">
      <w:pPr>
        <w:jc w:val="center"/>
      </w:pPr>
    </w:p>
    <w:p w14:paraId="4DD6B1D8">
      <w:pPr>
        <w:adjustRightInd w:val="0"/>
        <w:snapToGrid w:val="0"/>
        <w:spacing w:line="20" w:lineRule="exact"/>
      </w:pPr>
      <w:bookmarkStart w:id="26" w:name="_GoBack"/>
      <w:bookmarkEnd w:id="26"/>
    </w:p>
    <w:sectPr>
      <w:headerReference r:id="rId8" w:type="default"/>
      <w:pgSz w:w="11906" w:h="16838"/>
      <w:pgMar w:top="1985" w:right="1474" w:bottom="1701" w:left="1644" w:header="851" w:footer="992" w:gutter="0"/>
      <w:cols w:space="720" w:num="1"/>
      <w:docGrid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书宋_GBK">
    <w:altName w:val="Arial Unicode MS"/>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0B43">
    <w:pPr>
      <w:pStyle w:val="13"/>
      <w:ind w:right="360" w:firstLine="360"/>
    </w:pPr>
    <w:r>
      <mc:AlternateContent>
        <mc:Choice Requires="wps">
          <w:drawing>
            <wp:anchor distT="0" distB="0" distL="114300" distR="114300" simplePos="0" relativeHeight="251660288" behindDoc="0" locked="0" layoutInCell="1" allowOverlap="1">
              <wp:simplePos x="0" y="0"/>
              <wp:positionH relativeFrom="margin">
                <wp:posOffset>4572635</wp:posOffset>
              </wp:positionH>
              <wp:positionV relativeFrom="paragraph">
                <wp:posOffset>-251460</wp:posOffset>
              </wp:positionV>
              <wp:extent cx="1007745"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a:noFill/>
                      </a:ln>
                    </wps:spPr>
                    <wps:txbx>
                      <w:txbxContent>
                        <w:p w14:paraId="75551C8F">
                          <w:pPr>
                            <w:pStyle w:val="13"/>
                            <w:jc w:val="cente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wrap="square" lIns="0" tIns="0" rIns="0" bIns="0">
                      <a:spAutoFit/>
                    </wps:bodyPr>
                  </wps:wsp>
                </a:graphicData>
              </a:graphic>
            </wp:anchor>
          </w:drawing>
        </mc:Choice>
        <mc:Fallback>
          <w:pict>
            <v:shape id="文本框 1" o:spid="_x0000_s1026" o:spt="202" type="#_x0000_t202" style="position:absolute;left:0pt;margin-left:360.05pt;margin-top:-19.8pt;height:144pt;width:79.35pt;mso-position-horizontal-relative:margin;z-index:251660288;mso-width-relative:page;mso-height-relative:page;" filled="f" stroked="f" coordsize="21600,21600" o:gfxdata="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8X1rH2AAAAAsBAAAPAAAAAAAAAAEAIAAAACIAAABkcnMv&#10;ZG93bnJldi54bWxQSwECFAAUAAAACACHTuJAg0l8dsoBAACPAwAADgAAAAAAAAABACAAAAAnAQAA&#10;ZHJzL2Uyb0RvYy54bWxQSwUGAAAAAAYABgBZAQAAYwUAAAAA&#10;">
              <v:fill on="f" focussize="0,0"/>
              <v:stroke on="f"/>
              <v:imagedata o:title=""/>
              <o:lock v:ext="edit" aspectratio="f"/>
              <v:textbox inset="0mm,0mm,0mm,0mm" style="mso-fit-shape-to-text:t;">
                <w:txbxContent>
                  <w:p w14:paraId="75551C8F">
                    <w:pPr>
                      <w:pStyle w:val="13"/>
                      <w:jc w:val="cente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2E57F">
    <w:pPr>
      <w:pStyle w:val="13"/>
      <w:ind w:right="360" w:firstLine="360"/>
    </w:pPr>
    <w: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-232410</wp:posOffset>
              </wp:positionV>
              <wp:extent cx="1007745" cy="281305"/>
              <wp:effectExtent l="0" t="0" r="0" b="0"/>
              <wp:wrapNone/>
              <wp:docPr id="4" name="文本框 2"/>
              <wp:cNvGraphicFramePr/>
              <a:graphic xmlns:a="http://schemas.openxmlformats.org/drawingml/2006/main">
                <a:graphicData uri="http://schemas.microsoft.com/office/word/2010/wordprocessingShape">
                  <wps:wsp>
                    <wps:cNvSpPr txBox="1"/>
                    <wps:spPr>
                      <a:xfrm>
                        <a:off x="0" y="0"/>
                        <a:ext cx="1007745" cy="281305"/>
                      </a:xfrm>
                      <a:prstGeom prst="rect">
                        <a:avLst/>
                      </a:prstGeom>
                      <a:noFill/>
                      <a:ln>
                        <a:noFill/>
                      </a:ln>
                    </wps:spPr>
                    <wps:txbx>
                      <w:txbxContent>
                        <w:p w14:paraId="26D782CD">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wrap="square" lIns="0" tIns="0" rIns="0" bIns="0">
                      <a:noAutofit/>
                    </wps:bodyPr>
                  </wps:wsp>
                </a:graphicData>
              </a:graphic>
            </wp:anchor>
          </w:drawing>
        </mc:Choice>
        <mc:Fallback>
          <w:pict>
            <v:shape id="文本框 2" o:spid="_x0000_s1026" o:spt="202" type="#_x0000_t202" style="position:absolute;left:0pt;margin-left:0pt;margin-top:-18.3pt;height:22.15pt;width:79.35pt;mso-position-horizontal-relative:margin;z-index:251661312;mso-width-relative:page;mso-height-relative:page;" filled="f" stroked="f" coordsize="21600,21600" o:gfxdata="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o7vQ7WAAAABgEAAA8AAAAAAAAAAQAgAAAAIgAAAGRycy9kb3du&#10;cmV2LnhtbFBLAQIUABQAAAAIAIdO4kBQWsYKyAEAAI4DAAAOAAAAAAAAAAEAIAAAACUBAABkcnMv&#10;ZTJvRG9jLnhtbFBLBQYAAAAABgAGAFkBAABfBQAAAAA=&#10;">
              <v:fill on="f" focussize="0,0"/>
              <v:stroke on="f"/>
              <v:imagedata o:title=""/>
              <o:lock v:ext="edit" aspectratio="f"/>
              <v:textbox inset="0mm,0mm,0mm,0mm">
                <w:txbxContent>
                  <w:p w14:paraId="26D782CD">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6429">
    <w:pPr>
      <w:pStyle w:val="13"/>
      <w:ind w:right="180"/>
      <w:jc w:val="right"/>
      <w:rPr>
        <w:rFonts w:ascii="方正书宋_GBK" w:eastAsia="方正书宋_GBK"/>
        <w:sz w:val="28"/>
        <w:szCs w:val="28"/>
      </w:rPr>
    </w:pPr>
    <w:r>
      <w:rPr>
        <w:rFonts w:hint="eastAsia" w:ascii="方正书宋_GBK" w:eastAsia="方正书宋_GBK"/>
        <w:sz w:val="28"/>
        <w:szCs w:val="28"/>
      </w:rPr>
      <w:t xml:space="preserve">— </w:t>
    </w:r>
    <w:sdt>
      <w:sdtPr>
        <w:rPr>
          <w:rFonts w:hint="eastAsia" w:ascii="方正书宋_GBK" w:eastAsia="方正书宋_GBK"/>
          <w:sz w:val="28"/>
          <w:szCs w:val="28"/>
        </w:rPr>
        <w:id w:val="598380773"/>
        <w:docPartObj>
          <w:docPartGallery w:val="autotext"/>
        </w:docPartObj>
      </w:sdtPr>
      <w:sdtEndPr>
        <w:rPr>
          <w:rFonts w:hint="eastAsia" w:ascii="方正书宋_GBK" w:eastAsia="方正书宋_GBK"/>
          <w:sz w:val="28"/>
          <w:szCs w:val="28"/>
        </w:rPr>
      </w:sdtEndPr>
      <w:sdtContent>
        <w:r>
          <w:rPr>
            <w:rFonts w:hint="eastAsia" w:ascii="方正书宋_GBK" w:eastAsia="方正书宋_GBK"/>
            <w:sz w:val="28"/>
            <w:szCs w:val="28"/>
          </w:rPr>
          <w:fldChar w:fldCharType="begin"/>
        </w:r>
        <w:r>
          <w:rPr>
            <w:rFonts w:hint="eastAsia" w:ascii="方正书宋_GBK" w:eastAsia="方正书宋_GBK"/>
            <w:sz w:val="28"/>
            <w:szCs w:val="28"/>
          </w:rPr>
          <w:instrText xml:space="preserve">PAGE   \* MERGEFORMAT</w:instrText>
        </w:r>
        <w:r>
          <w:rPr>
            <w:rFonts w:hint="eastAsia" w:ascii="方正书宋_GBK" w:eastAsia="方正书宋_GBK"/>
            <w:sz w:val="28"/>
            <w:szCs w:val="28"/>
          </w:rPr>
          <w:fldChar w:fldCharType="separate"/>
        </w:r>
        <w:r>
          <w:rPr>
            <w:rFonts w:hint="eastAsia" w:ascii="方正书宋_GBK" w:eastAsia="方正书宋_GBK"/>
            <w:sz w:val="28"/>
            <w:szCs w:val="28"/>
            <w:lang w:val="zh-CN"/>
          </w:rPr>
          <w:t>2</w:t>
        </w:r>
        <w:r>
          <w:rPr>
            <w:rFonts w:hint="eastAsia" w:ascii="方正书宋_GBK" w:eastAsia="方正书宋_GBK"/>
            <w:sz w:val="28"/>
            <w:szCs w:val="28"/>
          </w:rPr>
          <w:fldChar w:fldCharType="end"/>
        </w:r>
        <w:r>
          <w:rPr>
            <w:rFonts w:hint="eastAsia" w:ascii="方正书宋_GBK" w:eastAsia="方正书宋_GBK"/>
            <w:sz w:val="28"/>
            <w:szCs w:val="28"/>
          </w:rPr>
          <w:t xml:space="preserve"> </w:t>
        </w:r>
      </w:sdtContent>
    </w:sdt>
    <w:r>
      <w:rPr>
        <w:rFonts w:hint="eastAsia" w:ascii="方正书宋_GBK" w:eastAsia="方正书宋_GBK"/>
        <w:sz w:val="28"/>
        <w:szCs w:val="28"/>
      </w:rPr>
      <w:t>—</w:t>
    </w:r>
  </w:p>
  <w:p w14:paraId="5F9DA23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E2127">
    <w:pPr>
      <w:pStyle w:val="13"/>
      <w:ind w:firstLine="180" w:firstLineChars="100"/>
      <w:rPr>
        <w:rFonts w:ascii="方正书宋_GBK" w:eastAsia="方正书宋_GBK"/>
        <w:sz w:val="28"/>
        <w:szCs w:val="28"/>
      </w:rPr>
    </w:pPr>
    <w:sdt>
      <w:sdtPr>
        <w:id w:val="1106850529"/>
        <w:docPartObj>
          <w:docPartGallery w:val="autotext"/>
        </w:docPartObj>
      </w:sdtPr>
      <w:sdtEndPr>
        <w:rPr>
          <w:rFonts w:hint="eastAsia" w:ascii="方正书宋_GBK" w:eastAsia="方正书宋_GBK"/>
          <w:sz w:val="28"/>
          <w:szCs w:val="28"/>
        </w:rPr>
      </w:sdtEndPr>
      <w:sdtContent>
        <w:r>
          <w:rPr>
            <w:rFonts w:hint="eastAsia" w:ascii="方正书宋_GBK" w:eastAsia="方正书宋_GBK"/>
            <w:sz w:val="28"/>
            <w:szCs w:val="28"/>
          </w:rPr>
          <w:t xml:space="preserve">— </w:t>
        </w:r>
        <w:r>
          <w:rPr>
            <w:rFonts w:hint="eastAsia" w:ascii="方正书宋_GBK" w:eastAsia="方正书宋_GBK"/>
            <w:sz w:val="28"/>
            <w:szCs w:val="28"/>
          </w:rPr>
          <w:fldChar w:fldCharType="begin"/>
        </w:r>
        <w:r>
          <w:rPr>
            <w:rFonts w:hint="eastAsia" w:ascii="方正书宋_GBK" w:eastAsia="方正书宋_GBK"/>
            <w:sz w:val="28"/>
            <w:szCs w:val="28"/>
          </w:rPr>
          <w:instrText xml:space="preserve">PAGE   \* MERGEFORMAT</w:instrText>
        </w:r>
        <w:r>
          <w:rPr>
            <w:rFonts w:hint="eastAsia" w:ascii="方正书宋_GBK" w:eastAsia="方正书宋_GBK"/>
            <w:sz w:val="28"/>
            <w:szCs w:val="28"/>
          </w:rPr>
          <w:fldChar w:fldCharType="separate"/>
        </w:r>
        <w:r>
          <w:rPr>
            <w:rFonts w:hint="eastAsia" w:ascii="方正书宋_GBK" w:eastAsia="方正书宋_GBK"/>
            <w:sz w:val="28"/>
            <w:szCs w:val="28"/>
            <w:lang w:val="zh-CN"/>
          </w:rPr>
          <w:t>2</w:t>
        </w:r>
        <w:r>
          <w:rPr>
            <w:rFonts w:hint="eastAsia" w:ascii="方正书宋_GBK" w:eastAsia="方正书宋_GBK"/>
            <w:sz w:val="28"/>
            <w:szCs w:val="28"/>
          </w:rPr>
          <w:fldChar w:fldCharType="end"/>
        </w:r>
      </w:sdtContent>
    </w:sdt>
    <w:r>
      <w:rPr>
        <w:rFonts w:hint="eastAsia" w:ascii="方正书宋_GBK" w:eastAsia="方正书宋_GBK"/>
        <w:sz w:val="28"/>
        <w:szCs w:val="28"/>
      </w:rPr>
      <w:t xml:space="preserve"> —</w:t>
    </w:r>
  </w:p>
  <w:p w14:paraId="103539BF">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F74DB"/>
  <w:p w14:paraId="614F597C">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58614">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evenAndOddHeaders w:val="1"/>
  <w:drawingGridHorizontalSpacing w:val="157"/>
  <w:drawingGridVerticalSpacing w:val="597"/>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ODFlZGIwOGNhZWIzNTgyZTk3YjRmYmY5NmZlMmQifQ=="/>
  </w:docVars>
  <w:rsids>
    <w:rsidRoot w:val="00B9163A"/>
    <w:rsid w:val="00002902"/>
    <w:rsid w:val="000041A4"/>
    <w:rsid w:val="00053A06"/>
    <w:rsid w:val="00057DD6"/>
    <w:rsid w:val="00060358"/>
    <w:rsid w:val="00084C2F"/>
    <w:rsid w:val="000A267F"/>
    <w:rsid w:val="000A40C2"/>
    <w:rsid w:val="000A422B"/>
    <w:rsid w:val="000B0C4B"/>
    <w:rsid w:val="000B30A0"/>
    <w:rsid w:val="000C5646"/>
    <w:rsid w:val="000D2ED0"/>
    <w:rsid w:val="000F0654"/>
    <w:rsid w:val="000F684D"/>
    <w:rsid w:val="001031B8"/>
    <w:rsid w:val="0011559F"/>
    <w:rsid w:val="0011578B"/>
    <w:rsid w:val="0015153A"/>
    <w:rsid w:val="001554AA"/>
    <w:rsid w:val="00156781"/>
    <w:rsid w:val="001630C2"/>
    <w:rsid w:val="001706B8"/>
    <w:rsid w:val="0018435D"/>
    <w:rsid w:val="001A34F0"/>
    <w:rsid w:val="001C3C19"/>
    <w:rsid w:val="001D2D1D"/>
    <w:rsid w:val="001D518A"/>
    <w:rsid w:val="00236B98"/>
    <w:rsid w:val="00277758"/>
    <w:rsid w:val="00281DAA"/>
    <w:rsid w:val="002B0235"/>
    <w:rsid w:val="002C0FE7"/>
    <w:rsid w:val="002C18CD"/>
    <w:rsid w:val="002C3F56"/>
    <w:rsid w:val="002D4779"/>
    <w:rsid w:val="002F0EEC"/>
    <w:rsid w:val="002F3FB0"/>
    <w:rsid w:val="002F7C5C"/>
    <w:rsid w:val="00317258"/>
    <w:rsid w:val="00341D3B"/>
    <w:rsid w:val="003446D0"/>
    <w:rsid w:val="00370B2C"/>
    <w:rsid w:val="003866B9"/>
    <w:rsid w:val="003A757C"/>
    <w:rsid w:val="003B4457"/>
    <w:rsid w:val="003D532E"/>
    <w:rsid w:val="003E0002"/>
    <w:rsid w:val="003F4D38"/>
    <w:rsid w:val="0046153F"/>
    <w:rsid w:val="00472EE0"/>
    <w:rsid w:val="00487B74"/>
    <w:rsid w:val="0049030A"/>
    <w:rsid w:val="00494FFB"/>
    <w:rsid w:val="004A5DE1"/>
    <w:rsid w:val="004F15FD"/>
    <w:rsid w:val="00501E5B"/>
    <w:rsid w:val="00511F49"/>
    <w:rsid w:val="00542A29"/>
    <w:rsid w:val="005443CB"/>
    <w:rsid w:val="00556879"/>
    <w:rsid w:val="00562DEE"/>
    <w:rsid w:val="00573849"/>
    <w:rsid w:val="00580378"/>
    <w:rsid w:val="005918E3"/>
    <w:rsid w:val="005B0FA3"/>
    <w:rsid w:val="005B169B"/>
    <w:rsid w:val="005B1DC9"/>
    <w:rsid w:val="0062136A"/>
    <w:rsid w:val="00632186"/>
    <w:rsid w:val="00640FDC"/>
    <w:rsid w:val="00650F0C"/>
    <w:rsid w:val="007175F1"/>
    <w:rsid w:val="00733FDF"/>
    <w:rsid w:val="0074657B"/>
    <w:rsid w:val="00746953"/>
    <w:rsid w:val="0078165C"/>
    <w:rsid w:val="007A6B23"/>
    <w:rsid w:val="007A7000"/>
    <w:rsid w:val="007E5964"/>
    <w:rsid w:val="00806E59"/>
    <w:rsid w:val="00811C2D"/>
    <w:rsid w:val="00841EB8"/>
    <w:rsid w:val="00845EAB"/>
    <w:rsid w:val="0086474B"/>
    <w:rsid w:val="00877E65"/>
    <w:rsid w:val="008B5811"/>
    <w:rsid w:val="008D5B05"/>
    <w:rsid w:val="008E6866"/>
    <w:rsid w:val="008F0F89"/>
    <w:rsid w:val="008F2608"/>
    <w:rsid w:val="008F5CF1"/>
    <w:rsid w:val="009075C5"/>
    <w:rsid w:val="00952AF4"/>
    <w:rsid w:val="009800A4"/>
    <w:rsid w:val="00980485"/>
    <w:rsid w:val="00986DB5"/>
    <w:rsid w:val="009C3731"/>
    <w:rsid w:val="009D06C7"/>
    <w:rsid w:val="009D4AD8"/>
    <w:rsid w:val="009D6EE7"/>
    <w:rsid w:val="009E1CC1"/>
    <w:rsid w:val="009E7F83"/>
    <w:rsid w:val="009F366F"/>
    <w:rsid w:val="009F72F3"/>
    <w:rsid w:val="00A23222"/>
    <w:rsid w:val="00A2656E"/>
    <w:rsid w:val="00A35E61"/>
    <w:rsid w:val="00AC5914"/>
    <w:rsid w:val="00AD64D7"/>
    <w:rsid w:val="00AD7EE9"/>
    <w:rsid w:val="00B02DCF"/>
    <w:rsid w:val="00B16F4C"/>
    <w:rsid w:val="00B434B8"/>
    <w:rsid w:val="00B5058A"/>
    <w:rsid w:val="00B50ED6"/>
    <w:rsid w:val="00B6417C"/>
    <w:rsid w:val="00B9163A"/>
    <w:rsid w:val="00BA67D3"/>
    <w:rsid w:val="00BC1F6F"/>
    <w:rsid w:val="00BF469A"/>
    <w:rsid w:val="00C13E6E"/>
    <w:rsid w:val="00C34DAD"/>
    <w:rsid w:val="00C44D8D"/>
    <w:rsid w:val="00C50727"/>
    <w:rsid w:val="00C5361E"/>
    <w:rsid w:val="00C54580"/>
    <w:rsid w:val="00CA29B0"/>
    <w:rsid w:val="00CE19C4"/>
    <w:rsid w:val="00CE1A17"/>
    <w:rsid w:val="00CE3392"/>
    <w:rsid w:val="00D07D0E"/>
    <w:rsid w:val="00D13935"/>
    <w:rsid w:val="00D1607E"/>
    <w:rsid w:val="00D60186"/>
    <w:rsid w:val="00D61572"/>
    <w:rsid w:val="00D63FEB"/>
    <w:rsid w:val="00D72FDE"/>
    <w:rsid w:val="00D84003"/>
    <w:rsid w:val="00D90A92"/>
    <w:rsid w:val="00DB0858"/>
    <w:rsid w:val="00DE5CA0"/>
    <w:rsid w:val="00DF7675"/>
    <w:rsid w:val="00E11670"/>
    <w:rsid w:val="00E70982"/>
    <w:rsid w:val="00EB3EE1"/>
    <w:rsid w:val="00ED3ACA"/>
    <w:rsid w:val="00EE4A8A"/>
    <w:rsid w:val="00EE630A"/>
    <w:rsid w:val="00EF08CC"/>
    <w:rsid w:val="00EF1546"/>
    <w:rsid w:val="00F14BF7"/>
    <w:rsid w:val="00F449C7"/>
    <w:rsid w:val="00F56EBF"/>
    <w:rsid w:val="00F616A7"/>
    <w:rsid w:val="00F750BF"/>
    <w:rsid w:val="00F91FC7"/>
    <w:rsid w:val="00FA6571"/>
    <w:rsid w:val="00FC573C"/>
    <w:rsid w:val="00FC7CB6"/>
    <w:rsid w:val="00FD1D0C"/>
    <w:rsid w:val="00FD6250"/>
    <w:rsid w:val="00FE1E4B"/>
    <w:rsid w:val="00FF0F31"/>
    <w:rsid w:val="00FF6B2C"/>
    <w:rsid w:val="02B96468"/>
    <w:rsid w:val="03084CFA"/>
    <w:rsid w:val="04473600"/>
    <w:rsid w:val="056B77C2"/>
    <w:rsid w:val="05834B0B"/>
    <w:rsid w:val="06FD269B"/>
    <w:rsid w:val="08653653"/>
    <w:rsid w:val="0942400C"/>
    <w:rsid w:val="09DF25C2"/>
    <w:rsid w:val="0A652A31"/>
    <w:rsid w:val="0B116715"/>
    <w:rsid w:val="0B61769D"/>
    <w:rsid w:val="0B9D4534"/>
    <w:rsid w:val="0DE27CD9"/>
    <w:rsid w:val="0E2F5830"/>
    <w:rsid w:val="0E992795"/>
    <w:rsid w:val="0FDC5544"/>
    <w:rsid w:val="10182016"/>
    <w:rsid w:val="11847C41"/>
    <w:rsid w:val="12264123"/>
    <w:rsid w:val="12C34799"/>
    <w:rsid w:val="13B80076"/>
    <w:rsid w:val="148A692E"/>
    <w:rsid w:val="14FE7D0A"/>
    <w:rsid w:val="16CB1E6E"/>
    <w:rsid w:val="16D8458B"/>
    <w:rsid w:val="18E5190D"/>
    <w:rsid w:val="1A2A3350"/>
    <w:rsid w:val="1B11782B"/>
    <w:rsid w:val="1BA86C22"/>
    <w:rsid w:val="1BEF30DA"/>
    <w:rsid w:val="1D937229"/>
    <w:rsid w:val="1E285EBA"/>
    <w:rsid w:val="1EBE52E4"/>
    <w:rsid w:val="1FB5190D"/>
    <w:rsid w:val="1FB77434"/>
    <w:rsid w:val="218E4C40"/>
    <w:rsid w:val="21ED538F"/>
    <w:rsid w:val="224476CD"/>
    <w:rsid w:val="23D507D0"/>
    <w:rsid w:val="24B94CDB"/>
    <w:rsid w:val="259D3570"/>
    <w:rsid w:val="26795443"/>
    <w:rsid w:val="282C1C5B"/>
    <w:rsid w:val="28887BBF"/>
    <w:rsid w:val="28BA7F95"/>
    <w:rsid w:val="2A133E00"/>
    <w:rsid w:val="2AE5103C"/>
    <w:rsid w:val="2CF55A3F"/>
    <w:rsid w:val="2FC13CF7"/>
    <w:rsid w:val="302428C3"/>
    <w:rsid w:val="315E5A4B"/>
    <w:rsid w:val="318A2BFA"/>
    <w:rsid w:val="33152997"/>
    <w:rsid w:val="352C72C0"/>
    <w:rsid w:val="355E6877"/>
    <w:rsid w:val="35A06EF3"/>
    <w:rsid w:val="37366729"/>
    <w:rsid w:val="39205BF2"/>
    <w:rsid w:val="39BD2209"/>
    <w:rsid w:val="39CA42DC"/>
    <w:rsid w:val="3A3951BD"/>
    <w:rsid w:val="3AAC3BE1"/>
    <w:rsid w:val="3B397075"/>
    <w:rsid w:val="3C001911"/>
    <w:rsid w:val="3D257C7B"/>
    <w:rsid w:val="3E680512"/>
    <w:rsid w:val="3E7964D0"/>
    <w:rsid w:val="40D9197E"/>
    <w:rsid w:val="414C2839"/>
    <w:rsid w:val="41E737D9"/>
    <w:rsid w:val="42A11B51"/>
    <w:rsid w:val="43AD2778"/>
    <w:rsid w:val="45246A6A"/>
    <w:rsid w:val="45252F0E"/>
    <w:rsid w:val="45280308"/>
    <w:rsid w:val="45A74009"/>
    <w:rsid w:val="46BB51AC"/>
    <w:rsid w:val="485D476D"/>
    <w:rsid w:val="48D92272"/>
    <w:rsid w:val="49D47519"/>
    <w:rsid w:val="4A824E5C"/>
    <w:rsid w:val="4B7A5635"/>
    <w:rsid w:val="4C365A00"/>
    <w:rsid w:val="4D227D33"/>
    <w:rsid w:val="4D5819A6"/>
    <w:rsid w:val="4E65030E"/>
    <w:rsid w:val="4EA529C9"/>
    <w:rsid w:val="50153B7F"/>
    <w:rsid w:val="50A96F43"/>
    <w:rsid w:val="50B74C36"/>
    <w:rsid w:val="511A021E"/>
    <w:rsid w:val="51DC2BA6"/>
    <w:rsid w:val="532466F0"/>
    <w:rsid w:val="54210D44"/>
    <w:rsid w:val="5457656B"/>
    <w:rsid w:val="54BE47E5"/>
    <w:rsid w:val="56171DA7"/>
    <w:rsid w:val="56F75D8C"/>
    <w:rsid w:val="57250B4B"/>
    <w:rsid w:val="57914433"/>
    <w:rsid w:val="579B337A"/>
    <w:rsid w:val="580249E9"/>
    <w:rsid w:val="59215342"/>
    <w:rsid w:val="594B0611"/>
    <w:rsid w:val="5B5163B3"/>
    <w:rsid w:val="5CB25FAA"/>
    <w:rsid w:val="5E89196A"/>
    <w:rsid w:val="5EA92062"/>
    <w:rsid w:val="5FC3452C"/>
    <w:rsid w:val="60DD4245"/>
    <w:rsid w:val="61A73945"/>
    <w:rsid w:val="63B55005"/>
    <w:rsid w:val="643248A8"/>
    <w:rsid w:val="64A5112F"/>
    <w:rsid w:val="65ED39F9"/>
    <w:rsid w:val="670047E9"/>
    <w:rsid w:val="671D35ED"/>
    <w:rsid w:val="67D1751A"/>
    <w:rsid w:val="67EE31DB"/>
    <w:rsid w:val="69514369"/>
    <w:rsid w:val="6A720342"/>
    <w:rsid w:val="6AD20B92"/>
    <w:rsid w:val="6B264A3A"/>
    <w:rsid w:val="6B866FB7"/>
    <w:rsid w:val="6CBA4CDB"/>
    <w:rsid w:val="6E3D4575"/>
    <w:rsid w:val="6EC95E08"/>
    <w:rsid w:val="720553A9"/>
    <w:rsid w:val="72F316A6"/>
    <w:rsid w:val="758673A0"/>
    <w:rsid w:val="75970CAF"/>
    <w:rsid w:val="78774825"/>
    <w:rsid w:val="7A637111"/>
    <w:rsid w:val="7CF56B1E"/>
    <w:rsid w:val="7DB6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4">
    <w:name w:val="heading 3"/>
    <w:basedOn w:val="1"/>
    <w:next w:val="1"/>
    <w:link w:val="26"/>
    <w:qFormat/>
    <w:uiPriority w:val="0"/>
    <w:pPr>
      <w:keepNext/>
      <w:keepLines/>
      <w:spacing w:before="260" w:after="260" w:line="416" w:lineRule="auto"/>
      <w:outlineLvl w:val="2"/>
    </w:pPr>
    <w:rPr>
      <w:rFonts w:ascii="Calibri" w:hAnsi="Calibri" w:eastAsia="宋体"/>
      <w:b/>
      <w:bCs/>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autoSpaceDE w:val="0"/>
      <w:autoSpaceDN w:val="0"/>
      <w:ind w:left="200" w:leftChars="200"/>
      <w:jc w:val="left"/>
    </w:pPr>
    <w:rPr>
      <w:rFonts w:ascii="Calibri" w:hAnsi="Calibri" w:eastAsia="宋体"/>
      <w:kern w:val="0"/>
      <w:sz w:val="21"/>
      <w:szCs w:val="21"/>
      <w:lang w:eastAsia="en-US"/>
    </w:rPr>
  </w:style>
  <w:style w:type="paragraph" w:styleId="6">
    <w:name w:val="Normal Indent"/>
    <w:basedOn w:val="1"/>
    <w:qFormat/>
    <w:uiPriority w:val="0"/>
    <w:pPr>
      <w:ind w:firstLine="420" w:firstLineChars="200"/>
    </w:pPr>
  </w:style>
  <w:style w:type="paragraph" w:styleId="7">
    <w:name w:val="Body Text"/>
    <w:basedOn w:val="1"/>
    <w:link w:val="27"/>
    <w:qFormat/>
    <w:uiPriority w:val="0"/>
    <w:pPr>
      <w:spacing w:after="120"/>
    </w:pPr>
    <w:rPr>
      <w:rFonts w:eastAsia="宋体"/>
      <w:szCs w:val="24"/>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eastAsia="宋体"/>
      <w:sz w:val="21"/>
      <w:szCs w:val="24"/>
    </w:rPr>
  </w:style>
  <w:style w:type="paragraph" w:styleId="10">
    <w:name w:val="Date"/>
    <w:basedOn w:val="1"/>
    <w:next w:val="1"/>
    <w:qFormat/>
    <w:uiPriority w:val="0"/>
    <w:pPr>
      <w:ind w:left="100" w:leftChars="2500"/>
    </w:pPr>
  </w:style>
  <w:style w:type="paragraph" w:styleId="11">
    <w:name w:val="Body Text Indent 2"/>
    <w:basedOn w:val="1"/>
    <w:link w:val="35"/>
    <w:qFormat/>
    <w:uiPriority w:val="0"/>
    <w:pPr>
      <w:autoSpaceDE w:val="0"/>
      <w:autoSpaceDN w:val="0"/>
      <w:spacing w:after="120" w:line="480" w:lineRule="auto"/>
      <w:ind w:left="420" w:leftChars="200"/>
      <w:jc w:val="left"/>
    </w:pPr>
    <w:rPr>
      <w:rFonts w:ascii="方正小标宋简体" w:hAnsi="方正小标宋简体" w:eastAsia="方正小标宋简体" w:cs="方正小标宋简体"/>
      <w:kern w:val="0"/>
      <w:sz w:val="22"/>
      <w:szCs w:val="22"/>
      <w:lang w:eastAsia="en-US"/>
    </w:rPr>
  </w:style>
  <w:style w:type="paragraph" w:styleId="12">
    <w:name w:val="Balloon Text"/>
    <w:basedOn w:val="1"/>
    <w:link w:val="38"/>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autoSpaceDE w:val="0"/>
      <w:autoSpaceDN w:val="0"/>
      <w:jc w:val="left"/>
    </w:pPr>
    <w:rPr>
      <w:rFonts w:ascii="方正小标宋简体" w:hAnsi="方正小标宋简体" w:eastAsia="方正小标宋简体" w:cs="方正小标宋简体"/>
      <w:kern w:val="0"/>
      <w:sz w:val="22"/>
      <w:szCs w:val="22"/>
      <w:lang w:eastAsia="en-US"/>
    </w:rPr>
  </w:style>
  <w:style w:type="paragraph" w:styleId="16">
    <w:name w:val="toc 2"/>
    <w:basedOn w:val="1"/>
    <w:next w:val="1"/>
    <w:uiPriority w:val="39"/>
    <w:pPr>
      <w:ind w:left="420" w:leftChars="200"/>
    </w:pPr>
    <w:rPr>
      <w:rFonts w:ascii="Calibri" w:hAnsi="Calibri" w:eastAsia="宋体"/>
      <w:sz w:val="21"/>
      <w:szCs w:val="22"/>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8">
    <w:name w:val="Normal (Web)"/>
    <w:basedOn w:val="1"/>
    <w:qFormat/>
    <w:uiPriority w:val="99"/>
    <w:pPr>
      <w:autoSpaceDE w:val="0"/>
      <w:autoSpaceDN w:val="0"/>
      <w:jc w:val="left"/>
    </w:pPr>
    <w:rPr>
      <w:rFonts w:ascii="方正小标宋简体" w:hAnsi="方正小标宋简体" w:eastAsia="方正小标宋简体" w:cs="方正小标宋简体"/>
      <w:kern w:val="0"/>
      <w:sz w:val="24"/>
      <w:szCs w:val="22"/>
      <w:lang w:eastAsia="en-US"/>
    </w:rPr>
  </w:style>
  <w:style w:type="paragraph" w:styleId="19">
    <w:name w:val="Body Text First Indent 2"/>
    <w:basedOn w:val="8"/>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99"/>
    <w:rPr>
      <w:color w:val="0000FF"/>
      <w:u w:val="single"/>
    </w:rPr>
  </w:style>
  <w:style w:type="character" w:customStyle="1" w:styleId="25">
    <w:name w:val="标题 1 字符"/>
    <w:basedOn w:val="22"/>
    <w:link w:val="2"/>
    <w:locked/>
    <w:uiPriority w:val="0"/>
    <w:rPr>
      <w:rFonts w:ascii="Calibri" w:hAnsi="Calibri" w:eastAsia="宋体"/>
      <w:b/>
      <w:bCs/>
      <w:kern w:val="44"/>
      <w:sz w:val="44"/>
      <w:szCs w:val="44"/>
      <w:lang w:val="en-US" w:eastAsia="zh-CN" w:bidi="ar-SA"/>
    </w:rPr>
  </w:style>
  <w:style w:type="character" w:customStyle="1" w:styleId="26">
    <w:name w:val="标题 3 字符"/>
    <w:basedOn w:val="22"/>
    <w:link w:val="4"/>
    <w:qFormat/>
    <w:locked/>
    <w:uiPriority w:val="0"/>
    <w:rPr>
      <w:rFonts w:ascii="Calibri" w:hAnsi="Calibri" w:eastAsia="宋体"/>
      <w:b/>
      <w:bCs/>
      <w:kern w:val="2"/>
      <w:sz w:val="32"/>
      <w:szCs w:val="32"/>
      <w:lang w:val="en-US" w:eastAsia="zh-CN" w:bidi="ar-SA"/>
    </w:rPr>
  </w:style>
  <w:style w:type="character" w:customStyle="1" w:styleId="27">
    <w:name w:val="正文文本 字符"/>
    <w:basedOn w:val="22"/>
    <w:link w:val="7"/>
    <w:qFormat/>
    <w:locked/>
    <w:uiPriority w:val="0"/>
    <w:rPr>
      <w:rFonts w:eastAsia="宋体"/>
      <w:kern w:val="2"/>
      <w:sz w:val="32"/>
      <w:szCs w:val="24"/>
      <w:lang w:val="en-US" w:eastAsia="zh-CN" w:bidi="ar-SA"/>
    </w:rPr>
  </w:style>
  <w:style w:type="character" w:customStyle="1" w:styleId="28">
    <w:name w:val="font51"/>
    <w:basedOn w:val="22"/>
    <w:qFormat/>
    <w:uiPriority w:val="0"/>
    <w:rPr>
      <w:rFonts w:hint="eastAsia" w:ascii="宋体" w:hAnsi="宋体" w:eastAsia="宋体" w:cs="宋体"/>
      <w:b/>
      <w:color w:val="000000"/>
      <w:sz w:val="24"/>
      <w:szCs w:val="24"/>
      <w:u w:val="none"/>
    </w:rPr>
  </w:style>
  <w:style w:type="paragraph" w:customStyle="1" w:styleId="29">
    <w:name w:val="列表段落1"/>
    <w:basedOn w:val="1"/>
    <w:qFormat/>
    <w:uiPriority w:val="0"/>
    <w:pPr>
      <w:ind w:firstLine="420" w:firstLineChars="200"/>
    </w:pPr>
    <w:rPr>
      <w:rFonts w:ascii="Calibri" w:hAnsi="Calibri" w:eastAsia="宋体"/>
      <w:sz w:val="21"/>
      <w:szCs w:val="24"/>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3">
    <w:name w:val="NormalCharacter"/>
    <w:semiHidden/>
    <w:qFormat/>
    <w:uiPriority w:val="0"/>
    <w:rPr>
      <w:rFonts w:eastAsia="仿宋_GB2312"/>
      <w:kern w:val="2"/>
      <w:sz w:val="32"/>
      <w:szCs w:val="24"/>
      <w:lang w:val="en-US" w:eastAsia="zh-CN" w:bidi="ar-SA"/>
    </w:rPr>
  </w:style>
  <w:style w:type="character" w:customStyle="1" w:styleId="34">
    <w:name w:val="页脚 字符"/>
    <w:basedOn w:val="22"/>
    <w:link w:val="13"/>
    <w:qFormat/>
    <w:uiPriority w:val="99"/>
    <w:rPr>
      <w:rFonts w:eastAsia="仿宋_GB2312"/>
      <w:kern w:val="2"/>
      <w:sz w:val="18"/>
      <w:szCs w:val="18"/>
    </w:rPr>
  </w:style>
  <w:style w:type="character" w:customStyle="1" w:styleId="35">
    <w:name w:val="正文文本缩进 2 字符"/>
    <w:basedOn w:val="22"/>
    <w:link w:val="11"/>
    <w:qFormat/>
    <w:uiPriority w:val="0"/>
    <w:rPr>
      <w:rFonts w:ascii="方正小标宋简体" w:hAnsi="方正小标宋简体" w:eastAsia="方正小标宋简体" w:cs="方正小标宋简体"/>
      <w:sz w:val="22"/>
      <w:szCs w:val="22"/>
      <w:lang w:eastAsia="en-US"/>
    </w:rPr>
  </w:style>
  <w:style w:type="paragraph" w:customStyle="1" w:styleId="36">
    <w:name w:val="BodyText"/>
    <w:basedOn w:val="1"/>
    <w:qFormat/>
    <w:uiPriority w:val="0"/>
    <w:pPr>
      <w:autoSpaceDE w:val="0"/>
      <w:autoSpaceDN w:val="0"/>
      <w:jc w:val="left"/>
    </w:pPr>
    <w:rPr>
      <w:rFonts w:ascii="宋体" w:hAnsi="Tahoma" w:eastAsia="方正小标宋简体" w:cs="方正小标宋简体"/>
      <w:kern w:val="0"/>
      <w:sz w:val="22"/>
      <w:szCs w:val="22"/>
      <w:lang w:eastAsia="en-US"/>
    </w:rPr>
  </w:style>
  <w:style w:type="character" w:customStyle="1" w:styleId="37">
    <w:name w:val="页眉 字符"/>
    <w:basedOn w:val="22"/>
    <w:link w:val="14"/>
    <w:qFormat/>
    <w:uiPriority w:val="99"/>
    <w:rPr>
      <w:rFonts w:eastAsia="仿宋_GB2312"/>
      <w:kern w:val="2"/>
      <w:sz w:val="18"/>
      <w:szCs w:val="18"/>
    </w:rPr>
  </w:style>
  <w:style w:type="character" w:customStyle="1" w:styleId="38">
    <w:name w:val="批注框文本 字符"/>
    <w:basedOn w:val="22"/>
    <w:link w:val="1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5159</Words>
  <Characters>5880</Characters>
  <Lines>54</Lines>
  <Paragraphs>15</Paragraphs>
  <TotalTime>285</TotalTime>
  <ScaleCrop>false</ScaleCrop>
  <LinksUpToDate>false</LinksUpToDate>
  <CharactersWithSpaces>6148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2023-09-08T08:34:00Z</dcterms:created>
  <dc:creator>Administrator</dc:creator>
  <cp:lastModifiedBy>一笑而过</cp:lastModifiedBy>
  <cp:lastPrinted>2025-12-05T08:08:00Z</cp:lastPrinted>
  <dcterms:modified xsi:type="dcterms:W3CDTF">2026-01-08T06:22:48Z</dcterms:modified>
  <dc:title>JNCR-2020-0220001</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73A4FCA2640A4D9E8D22012D77781563_13</vt:lpwstr>
  </property>
  <property fmtid="{D5CDD505-2E9C-101B-9397-08002B2CF9AE}" pid="4" name="KSOTemplateDocerSaveRecord">
    <vt:lpwstr>eyJoZGlkIjoiMGI4NjE3ZTZhMDM5NmZjOWU5ODkzMDA3MzQ5ODE4ZjkiLCJ1c2VySWQiOiIzNDAxNTU2ODgifQ==</vt:lpwstr>
  </property>
</Properties>
</file>